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14"/>
        <w:gridCol w:w="1214"/>
        <w:gridCol w:w="643"/>
        <w:gridCol w:w="858"/>
        <w:gridCol w:w="1247"/>
        <w:gridCol w:w="398"/>
        <w:gridCol w:w="504"/>
        <w:gridCol w:w="20"/>
        <w:gridCol w:w="160"/>
        <w:gridCol w:w="6"/>
        <w:gridCol w:w="409"/>
        <w:gridCol w:w="119"/>
        <w:gridCol w:w="716"/>
        <w:gridCol w:w="720"/>
        <w:gridCol w:w="357"/>
        <w:gridCol w:w="357"/>
        <w:gridCol w:w="774"/>
        <w:gridCol w:w="1726"/>
        <w:gridCol w:w="240"/>
      </w:tblGrid>
      <w:tr w:rsidR="00F71F6F" w:rsidRPr="00FB05C1" w14:paraId="12EF7611" w14:textId="77777777">
        <w:trPr>
          <w:jc w:val="center"/>
        </w:trPr>
        <w:tc>
          <w:tcPr>
            <w:tcW w:w="11156" w:type="dxa"/>
            <w:gridSpan w:val="20"/>
          </w:tcPr>
          <w:p w14:paraId="024E5A6B" w14:textId="77777777" w:rsidR="00F71F6F" w:rsidRDefault="00F71F6F">
            <w:pPr>
              <w:jc w:val="center"/>
              <w:rPr>
                <w:b/>
                <w:bCs/>
                <w:spacing w:val="100"/>
                <w:sz w:val="36"/>
                <w:szCs w:val="36"/>
                <w:lang w:val="ro-RO"/>
              </w:rPr>
            </w:pPr>
            <w:r>
              <w:rPr>
                <w:b/>
                <w:bCs/>
                <w:spacing w:val="100"/>
                <w:sz w:val="36"/>
                <w:szCs w:val="36"/>
              </w:rPr>
              <w:t>ROMÂNIA</w:t>
            </w:r>
          </w:p>
        </w:tc>
      </w:tr>
      <w:tr w:rsidR="00F71F6F" w:rsidRPr="00FB05C1" w14:paraId="3991A885" w14:textId="77777777">
        <w:trPr>
          <w:jc w:val="center"/>
        </w:trPr>
        <w:tc>
          <w:tcPr>
            <w:tcW w:w="11156" w:type="dxa"/>
            <w:gridSpan w:val="20"/>
          </w:tcPr>
          <w:p w14:paraId="079130B0" w14:textId="77777777" w:rsidR="00F71F6F" w:rsidRDefault="00520504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Ministerul </w:t>
            </w:r>
            <w:proofErr w:type="spellStart"/>
            <w:r>
              <w:rPr>
                <w:b/>
                <w:bCs/>
                <w:sz w:val="28"/>
                <w:szCs w:val="28"/>
                <w:lang w:val="ro-RO"/>
              </w:rPr>
              <w:t>Educaţiei</w:t>
            </w:r>
            <w:proofErr w:type="spellEnd"/>
            <w:r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b/>
                <w:bCs/>
                <w:sz w:val="28"/>
                <w:szCs w:val="28"/>
                <w:lang w:val="ro-RO"/>
              </w:rPr>
              <w:t xml:space="preserve"> Cercetării</w:t>
            </w:r>
            <w:r w:rsidR="009450EC">
              <w:rPr>
                <w:sz w:val="28"/>
                <w:szCs w:val="28"/>
                <w:vertAlign w:val="superscript"/>
                <w:lang w:val="ro-RO"/>
              </w:rPr>
              <w:t>1)</w:t>
            </w:r>
          </w:p>
          <w:p w14:paraId="6805977E" w14:textId="77777777" w:rsidR="00F71F6F" w:rsidRDefault="00520504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Ministry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 xml:space="preserve"> of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Education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and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Research</w:t>
            </w:r>
            <w:proofErr w:type="spellEnd"/>
          </w:p>
        </w:tc>
      </w:tr>
      <w:tr w:rsidR="00F71F6F" w:rsidRPr="003B485F" w14:paraId="4755B521" w14:textId="77777777">
        <w:trPr>
          <w:jc w:val="center"/>
        </w:trPr>
        <w:tc>
          <w:tcPr>
            <w:tcW w:w="11156" w:type="dxa"/>
            <w:gridSpan w:val="20"/>
          </w:tcPr>
          <w:p w14:paraId="23FAD7CD" w14:textId="77777777" w:rsidR="009450EC" w:rsidRDefault="00520504">
            <w:pPr>
              <w:spacing w:before="240"/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bookmarkStart w:id="0" w:name="TextDenUniversitateE"/>
            <w:r>
              <w:rPr>
                <w:sz w:val="28"/>
                <w:szCs w:val="28"/>
                <w:lang w:val="it-IT"/>
              </w:rPr>
              <w:t>UNIVERSITATEA „BABEŞ-BOLYAI” DIN CLUJ-NAPOCA</w:t>
            </w:r>
          </w:p>
          <w:p w14:paraId="69359302" w14:textId="77777777" w:rsidR="002229DF" w:rsidRDefault="002229DF">
            <w:pPr>
              <w:spacing w:after="2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BEŞ-BOLYAI UNIVERSITY OF CLUJ-NAPOCA"/>
                    <w:format w:val="UPPERCASE"/>
                  </w:textInput>
                </w:ffData>
              </w:fldChar>
            </w:r>
            <w:r>
              <w:rPr>
                <w:i/>
                <w:iCs/>
                <w:sz w:val="28"/>
                <w:szCs w:val="28"/>
              </w:rPr>
              <w:instrText xml:space="preserve"> FORMTEXT </w:instrText>
            </w:r>
            <w:r>
              <w:rPr>
                <w:i/>
                <w:iCs/>
                <w:sz w:val="28"/>
                <w:szCs w:val="28"/>
                <w:lang w:val="it-IT"/>
              </w:rPr>
            </w:r>
            <w:r>
              <w:rPr>
                <w:i/>
                <w:iCs/>
                <w:sz w:val="28"/>
                <w:szCs w:val="28"/>
                <w:lang w:val="it-IT"/>
              </w:rPr>
              <w:fldChar w:fldCharType="separate"/>
            </w:r>
            <w:r>
              <w:rPr>
                <w:i/>
                <w:iCs/>
                <w:noProof/>
                <w:sz w:val="28"/>
                <w:szCs w:val="28"/>
              </w:rPr>
              <w:t>BABEŞ-BOLYAI UNIVERSITY OF CLUJ-NAPOCA</w:t>
            </w:r>
            <w:r>
              <w:rPr>
                <w:i/>
                <w:iCs/>
                <w:sz w:val="28"/>
                <w:szCs w:val="28"/>
                <w:lang w:val="it-IT"/>
              </w:rPr>
              <w:fldChar w:fldCharType="end"/>
            </w:r>
            <w:bookmarkEnd w:id="0"/>
          </w:p>
        </w:tc>
      </w:tr>
      <w:tr w:rsidR="00D2471E" w:rsidRPr="00FB05C1" w14:paraId="66EE26FD" w14:textId="77777777">
        <w:trPr>
          <w:jc w:val="center"/>
        </w:trPr>
        <w:tc>
          <w:tcPr>
            <w:tcW w:w="11156" w:type="dxa"/>
            <w:gridSpan w:val="20"/>
          </w:tcPr>
          <w:p w14:paraId="3E128110" w14:textId="77777777" w:rsidR="00D2471E" w:rsidRDefault="00D24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SUPLIMENT LA DIPLOM</w:t>
            </w:r>
            <w:r w:rsidR="00256DF9">
              <w:rPr>
                <w:sz w:val="28"/>
                <w:szCs w:val="28"/>
              </w:rPr>
              <w:t>Ă</w:t>
            </w:r>
          </w:p>
        </w:tc>
      </w:tr>
      <w:tr w:rsidR="00D2471E" w:rsidRPr="00FB05C1" w14:paraId="077E6BE9" w14:textId="77777777">
        <w:trPr>
          <w:trHeight w:val="300"/>
          <w:jc w:val="center"/>
        </w:trPr>
        <w:tc>
          <w:tcPr>
            <w:tcW w:w="11156" w:type="dxa"/>
            <w:gridSpan w:val="20"/>
          </w:tcPr>
          <w:p w14:paraId="595AB27E" w14:textId="77777777" w:rsidR="00D2471E" w:rsidRDefault="00AB52E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sz w:val="28"/>
                <w:szCs w:val="28"/>
              </w:rPr>
              <w:t>DIPLOMA SUPPLE</w:t>
            </w:r>
            <w:r w:rsidR="00D2471E">
              <w:rPr>
                <w:i/>
                <w:iCs/>
                <w:sz w:val="28"/>
                <w:szCs w:val="28"/>
              </w:rPr>
              <w:t>MENT</w:t>
            </w:r>
          </w:p>
        </w:tc>
      </w:tr>
      <w:tr w:rsidR="00317E93" w14:paraId="6C7930B2" w14:textId="77777777">
        <w:trPr>
          <w:trHeight w:val="225"/>
          <w:jc w:val="center"/>
        </w:trPr>
        <w:tc>
          <w:tcPr>
            <w:tcW w:w="6286" w:type="dxa"/>
            <w:gridSpan w:val="13"/>
            <w:vMerge w:val="restart"/>
          </w:tcPr>
          <w:p w14:paraId="17FE7ED9" w14:textId="77777777" w:rsidR="00317E93" w:rsidRDefault="00317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7"/>
          </w:tcPr>
          <w:p w14:paraId="1954FCF6" w14:textId="77777777" w:rsidR="00317E93" w:rsidRDefault="00D71EAC" w:rsidP="00EB1EFA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2</w:t>
            </w:r>
            <w:r w:rsidR="00317E93"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317E93">
              <w:rPr>
                <w:sz w:val="18"/>
                <w:szCs w:val="18"/>
                <w:lang w:val="ro-RO"/>
              </w:rPr>
              <w:t xml:space="preserve"> Acest supliment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însoţeşte</w:t>
            </w:r>
            <w:proofErr w:type="spellEnd"/>
            <w:r w:rsidR="005E2E7F">
              <w:rPr>
                <w:sz w:val="18"/>
                <w:szCs w:val="18"/>
                <w:lang w:val="ro-RO"/>
              </w:rPr>
              <w:t xml:space="preserve"> </w:t>
            </w:r>
            <w:r w:rsidR="00317E93">
              <w:rPr>
                <w:sz w:val="18"/>
                <w:szCs w:val="18"/>
                <w:lang w:val="ro-RO"/>
              </w:rPr>
              <w:t>diploma</w:t>
            </w:r>
            <w:r w:rsidR="005E2E7F">
              <w:rPr>
                <w:sz w:val="18"/>
                <w:szCs w:val="18"/>
                <w:lang w:val="ro-RO"/>
              </w:rPr>
              <w:t xml:space="preserve"> cu</w:t>
            </w:r>
          </w:p>
        </w:tc>
      </w:tr>
      <w:tr w:rsidR="00000000" w:rsidRPr="00FB05C1" w14:paraId="6B3984A5" w14:textId="77777777">
        <w:trPr>
          <w:trHeight w:val="243"/>
          <w:jc w:val="center"/>
        </w:trPr>
        <w:tc>
          <w:tcPr>
            <w:tcW w:w="6286" w:type="dxa"/>
            <w:gridSpan w:val="13"/>
            <w:vMerge/>
          </w:tcPr>
          <w:p w14:paraId="004E19E0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8" w:type="dxa"/>
          </w:tcPr>
          <w:p w14:paraId="4F434791" w14:textId="77777777" w:rsidR="00317E93" w:rsidRDefault="00317E93">
            <w:pPr>
              <w:ind w:hanging="106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Seria </w:t>
            </w:r>
          </w:p>
        </w:tc>
        <w:bookmarkStart w:id="1" w:name="Text11"/>
        <w:tc>
          <w:tcPr>
            <w:tcW w:w="722" w:type="dxa"/>
          </w:tcPr>
          <w:p w14:paraId="631D716C" w14:textId="77777777" w:rsidR="00317E93" w:rsidRDefault="00317E93">
            <w:pPr>
              <w:ind w:hanging="4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"/>
          </w:p>
        </w:tc>
        <w:tc>
          <w:tcPr>
            <w:tcW w:w="716" w:type="dxa"/>
            <w:gridSpan w:val="2"/>
          </w:tcPr>
          <w:p w14:paraId="7B952C19" w14:textId="77777777" w:rsidR="00317E93" w:rsidRDefault="00317E93">
            <w:pPr>
              <w:ind w:hanging="2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</w:p>
        </w:tc>
        <w:bookmarkStart w:id="2" w:name="Text197"/>
        <w:tc>
          <w:tcPr>
            <w:tcW w:w="2714" w:type="dxa"/>
            <w:gridSpan w:val="3"/>
          </w:tcPr>
          <w:p w14:paraId="24C9C28E" w14:textId="77777777" w:rsidR="00317E93" w:rsidRDefault="00317E93">
            <w:pPr>
              <w:jc w:val="both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"/>
          </w:p>
        </w:tc>
      </w:tr>
      <w:tr w:rsidR="00317E93" w:rsidRPr="00FB05C1" w14:paraId="3BF7EED4" w14:textId="77777777">
        <w:trPr>
          <w:trHeight w:val="220"/>
          <w:jc w:val="center"/>
        </w:trPr>
        <w:tc>
          <w:tcPr>
            <w:tcW w:w="6286" w:type="dxa"/>
            <w:gridSpan w:val="13"/>
            <w:vMerge/>
          </w:tcPr>
          <w:p w14:paraId="18A29D96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4870" w:type="dxa"/>
            <w:gridSpan w:val="7"/>
          </w:tcPr>
          <w:p w14:paraId="31844FD8" w14:textId="77777777" w:rsidR="00317E93" w:rsidRDefault="005E2E7F">
            <w:pPr>
              <w:ind w:firstLine="72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Supplement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for diploma</w:t>
            </w:r>
          </w:p>
        </w:tc>
      </w:tr>
      <w:tr w:rsidR="00000000" w:rsidRPr="00FB05C1" w14:paraId="431939F6" w14:textId="77777777">
        <w:trPr>
          <w:trHeight w:val="233"/>
          <w:jc w:val="center"/>
        </w:trPr>
        <w:tc>
          <w:tcPr>
            <w:tcW w:w="6286" w:type="dxa"/>
            <w:gridSpan w:val="13"/>
            <w:vMerge/>
          </w:tcPr>
          <w:p w14:paraId="3192214B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8" w:type="dxa"/>
          </w:tcPr>
          <w:p w14:paraId="4E1411C3" w14:textId="77777777" w:rsidR="00317E93" w:rsidRDefault="00317E93">
            <w:pPr>
              <w:ind w:hanging="106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Series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3" w:name="Text198"/>
        <w:tc>
          <w:tcPr>
            <w:tcW w:w="722" w:type="dxa"/>
          </w:tcPr>
          <w:p w14:paraId="72FA45AC" w14:textId="77777777" w:rsidR="00317E93" w:rsidRDefault="00317E93">
            <w:pPr>
              <w:ind w:hanging="58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"/>
          </w:p>
        </w:tc>
        <w:tc>
          <w:tcPr>
            <w:tcW w:w="716" w:type="dxa"/>
            <w:gridSpan w:val="2"/>
          </w:tcPr>
          <w:p w14:paraId="064FBD8A" w14:textId="77777777" w:rsidR="00317E93" w:rsidRDefault="00317E93">
            <w:pPr>
              <w:ind w:hanging="83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r w:rsidR="00127D9F">
              <w:rPr>
                <w:i/>
                <w:iCs/>
                <w:sz w:val="18"/>
                <w:szCs w:val="18"/>
                <w:lang w:val="ro-RO"/>
              </w:rPr>
              <w:t>.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4" w:name="Text199"/>
        <w:tc>
          <w:tcPr>
            <w:tcW w:w="2714" w:type="dxa"/>
            <w:gridSpan w:val="3"/>
          </w:tcPr>
          <w:p w14:paraId="3C2719E5" w14:textId="77777777" w:rsidR="00317E93" w:rsidRDefault="00317E9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4"/>
          </w:p>
        </w:tc>
      </w:tr>
      <w:tr w:rsidR="00D2471E" w:rsidRPr="00FB05C1" w14:paraId="7B245B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9D16F0E" w14:textId="77777777" w:rsidR="00D2471E" w:rsidRDefault="00D2471E">
            <w:pPr>
              <w:numPr>
                <w:ilvl w:val="0"/>
                <w:numId w:val="9"/>
              </w:num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>DATE DE IDENTIFICARE A TITULARULUI</w:t>
            </w:r>
            <w:r w:rsidR="005E2E7F">
              <w:rPr>
                <w:lang w:val="it-IT"/>
              </w:rPr>
              <w:t xml:space="preserve"> DIPLOMEI</w:t>
            </w:r>
          </w:p>
          <w:p w14:paraId="329E3A03" w14:textId="77777777" w:rsidR="00D2471E" w:rsidRDefault="00D2471E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IDE</w:t>
            </w:r>
            <w:r w:rsidR="00AB52E1">
              <w:rPr>
                <w:i/>
                <w:iCs/>
              </w:rPr>
              <w:t>NTIFYI</w:t>
            </w:r>
            <w:r w:rsidR="00E97F9C">
              <w:rPr>
                <w:i/>
                <w:iCs/>
              </w:rPr>
              <w:t>NG THE HOLDER</w:t>
            </w:r>
            <w:r w:rsidR="005E2E7F">
              <w:rPr>
                <w:i/>
                <w:iCs/>
              </w:rPr>
              <w:t xml:space="preserve"> OF THE DIPLOMA</w:t>
            </w:r>
          </w:p>
        </w:tc>
      </w:tr>
      <w:tr w:rsidR="00000000" w:rsidRPr="00FB05C1" w14:paraId="4ACC02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D0A857" w14:textId="77777777" w:rsidR="00D2471E" w:rsidRDefault="00D2471E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76" w:type="dxa"/>
            <w:gridSpan w:val="4"/>
            <w:tcBorders>
              <w:top w:val="nil"/>
              <w:left w:val="nil"/>
              <w:right w:val="nil"/>
            </w:tcBorders>
          </w:tcPr>
          <w:p w14:paraId="2BD6F124" w14:textId="77777777" w:rsidR="00D2471E" w:rsidRDefault="00D2471E" w:rsidP="00D2471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it-IT"/>
              </w:rPr>
              <w:t>Nume</w:t>
            </w:r>
            <w:r w:rsidR="00395CE6">
              <w:rPr>
                <w:sz w:val="18"/>
                <w:szCs w:val="18"/>
                <w:lang w:val="it-IT"/>
              </w:rPr>
              <w:t>le</w:t>
            </w:r>
            <w:r>
              <w:rPr>
                <w:sz w:val="18"/>
                <w:szCs w:val="18"/>
                <w:lang w:val="it-IT"/>
              </w:rPr>
              <w:t xml:space="preserve"> de </w:t>
            </w:r>
            <w:r w:rsidR="005E2E7F">
              <w:rPr>
                <w:sz w:val="18"/>
                <w:szCs w:val="18"/>
                <w:lang w:val="ro-RO"/>
              </w:rPr>
              <w:t xml:space="preserve">familie </w:t>
            </w:r>
            <w:r w:rsidR="002229DF">
              <w:rPr>
                <w:sz w:val="18"/>
                <w:szCs w:val="18"/>
                <w:lang w:val="ro-RO"/>
              </w:rPr>
              <w:t>din certificatul de</w:t>
            </w:r>
            <w:r w:rsidR="005E2E7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naştere</w:t>
            </w:r>
            <w:proofErr w:type="spellEnd"/>
          </w:p>
          <w:p w14:paraId="6FEDBC41" w14:textId="77777777" w:rsidR="00D2471E" w:rsidRDefault="005E2E7F" w:rsidP="00D2471E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Family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2471E"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D2471E">
              <w:rPr>
                <w:i/>
                <w:iCs/>
                <w:sz w:val="18"/>
                <w:szCs w:val="18"/>
                <w:lang w:val="ro-RO"/>
              </w:rPr>
              <w:t xml:space="preserve">(s) </w:t>
            </w:r>
            <w:r w:rsidR="002229DF">
              <w:rPr>
                <w:i/>
                <w:iCs/>
                <w:sz w:val="18"/>
                <w:szCs w:val="18"/>
                <w:lang w:val="ro-RO"/>
              </w:rPr>
              <w:t xml:space="preserve">of </w:t>
            </w:r>
            <w:proofErr w:type="spellStart"/>
            <w:r w:rsidR="002229DF"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birth</w:t>
            </w:r>
            <w:proofErr w:type="spellEnd"/>
            <w:r w:rsidR="002229DF">
              <w:rPr>
                <w:i/>
                <w:iCs/>
                <w:sz w:val="18"/>
                <w:szCs w:val="18"/>
                <w:lang w:val="ro-RO"/>
              </w:rPr>
              <w:t xml:space="preserve"> certificate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5C0313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5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AEEB44F" w14:textId="77777777" w:rsidR="00D2471E" w:rsidRDefault="00D2471E" w:rsidP="00D2471E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Nume</w:t>
            </w:r>
            <w:r w:rsidR="008E47D8">
              <w:rPr>
                <w:sz w:val="18"/>
                <w:szCs w:val="18"/>
                <w:lang w:val="it-IT"/>
              </w:rPr>
              <w:t>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6A2C3F">
              <w:rPr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familie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după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căsătorie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(dacă este cazul)</w:t>
            </w:r>
          </w:p>
          <w:p w14:paraId="328834AF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Family name(s)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marriage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59EC53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49B36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F81D949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1.1a</w:t>
            </w:r>
          </w:p>
        </w:tc>
        <w:tc>
          <w:tcPr>
            <w:tcW w:w="3976" w:type="dxa"/>
            <w:gridSpan w:val="4"/>
            <w:vAlign w:val="center"/>
          </w:tcPr>
          <w:p w14:paraId="037982AA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gridSpan w:val="5"/>
            <w:tcBorders>
              <w:top w:val="nil"/>
              <w:bottom w:val="nil"/>
            </w:tcBorders>
            <w:vAlign w:val="center"/>
          </w:tcPr>
          <w:p w14:paraId="67966FA0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1.1b</w:t>
            </w:r>
          </w:p>
        </w:tc>
        <w:tc>
          <w:tcPr>
            <w:tcW w:w="5159" w:type="dxa"/>
            <w:gridSpan w:val="8"/>
            <w:vAlign w:val="center"/>
          </w:tcPr>
          <w:p w14:paraId="11452BFD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5B53ABD" w14:textId="77777777" w:rsidR="004347C1" w:rsidRDefault="004347C1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C1506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85F403" w14:textId="77777777" w:rsidR="00256DF9" w:rsidRDefault="00256DF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7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AEEDD13" w14:textId="77777777" w:rsidR="00256DF9" w:rsidRDefault="00256DF9" w:rsidP="00C617EE">
            <w:pPr>
              <w:rPr>
                <w:spacing w:val="-8"/>
                <w:sz w:val="18"/>
                <w:szCs w:val="18"/>
                <w:lang w:val="ro-RO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>Ini</w:t>
            </w:r>
            <w:proofErr w:type="spellStart"/>
            <w:r>
              <w:rPr>
                <w:spacing w:val="-8"/>
                <w:sz w:val="18"/>
                <w:szCs w:val="18"/>
                <w:lang w:val="ro-RO"/>
              </w:rPr>
              <w:t>ţiala</w:t>
            </w:r>
            <w:proofErr w:type="spellEnd"/>
            <w:r>
              <w:rPr>
                <w:spacing w:val="-8"/>
                <w:sz w:val="18"/>
                <w:szCs w:val="18"/>
                <w:lang w:val="ro-RO"/>
              </w:rPr>
              <w:t xml:space="preserve"> </w:t>
            </w:r>
            <w:r w:rsidR="006A2C3F">
              <w:rPr>
                <w:spacing w:val="-8"/>
                <w:sz w:val="18"/>
                <w:szCs w:val="18"/>
                <w:lang w:val="ro-RO"/>
              </w:rPr>
              <w:t>(</w:t>
            </w:r>
            <w:proofErr w:type="spellStart"/>
            <w:r w:rsidR="006A2C3F">
              <w:rPr>
                <w:spacing w:val="-8"/>
                <w:sz w:val="18"/>
                <w:szCs w:val="18"/>
                <w:lang w:val="ro-RO"/>
              </w:rPr>
              <w:t>iniţialele</w:t>
            </w:r>
            <w:proofErr w:type="spellEnd"/>
            <w:r w:rsidR="006A2C3F">
              <w:rPr>
                <w:spacing w:val="-8"/>
                <w:sz w:val="18"/>
                <w:szCs w:val="18"/>
                <w:lang w:val="ro-RO"/>
              </w:rPr>
              <w:t xml:space="preserve">) prenumelui (prenumelor) </w:t>
            </w:r>
            <w:r>
              <w:rPr>
                <w:spacing w:val="-8"/>
                <w:sz w:val="18"/>
                <w:szCs w:val="18"/>
                <w:lang w:val="ro-RO"/>
              </w:rPr>
              <w:t>tatălui</w:t>
            </w:r>
            <w:r w:rsidR="00F71F6F">
              <w:rPr>
                <w:spacing w:val="-8"/>
                <w:sz w:val="18"/>
                <w:szCs w:val="18"/>
                <w:lang w:val="ro-RO"/>
              </w:rPr>
              <w:t xml:space="preserve"> / mamei</w:t>
            </w:r>
          </w:p>
          <w:p w14:paraId="48A3EE67" w14:textId="77777777" w:rsidR="00256DF9" w:rsidRDefault="00397E71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Initial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(s)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father’s</w:t>
            </w:r>
            <w:proofErr w:type="spellEnd"/>
            <w:r w:rsidR="00F71F6F">
              <w:rPr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="00F71F6F">
              <w:rPr>
                <w:i/>
                <w:iCs/>
                <w:sz w:val="18"/>
                <w:szCs w:val="18"/>
                <w:lang w:val="ro-RO"/>
              </w:rPr>
              <w:t>mother</w:t>
            </w:r>
            <w:proofErr w:type="spellEnd"/>
            <w:r w:rsidR="00F71F6F">
              <w:rPr>
                <w:i/>
                <w:iCs/>
                <w:sz w:val="18"/>
                <w:szCs w:val="18"/>
              </w:rPr>
              <w:t>’s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first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>(s)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FDD0B7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9" w:type="dxa"/>
            <w:gridSpan w:val="8"/>
            <w:tcBorders>
              <w:left w:val="nil"/>
              <w:right w:val="nil"/>
            </w:tcBorders>
            <w:vAlign w:val="center"/>
          </w:tcPr>
          <w:p w14:paraId="4B3CDA84" w14:textId="77777777" w:rsidR="00256DF9" w:rsidRDefault="00256DF9" w:rsidP="00377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</w:p>
          <w:p w14:paraId="7897D237" w14:textId="77777777" w:rsidR="00256DF9" w:rsidRDefault="006A2C3F" w:rsidP="003775E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First </w:t>
            </w:r>
            <w:r w:rsidR="00256DF9">
              <w:rPr>
                <w:i/>
                <w:iCs/>
                <w:sz w:val="18"/>
                <w:szCs w:val="18"/>
              </w:rPr>
              <w:t>name(s)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688722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51C7A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DAC4241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1.2a</w:t>
            </w:r>
          </w:p>
        </w:tc>
        <w:tc>
          <w:tcPr>
            <w:tcW w:w="3976" w:type="dxa"/>
            <w:gridSpan w:val="4"/>
            <w:vAlign w:val="center"/>
          </w:tcPr>
          <w:p w14:paraId="74768370" w14:textId="77777777" w:rsidR="00492135" w:rsidRDefault="00492135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  <w:right w:val="nil"/>
            </w:tcBorders>
            <w:vAlign w:val="center"/>
          </w:tcPr>
          <w:p w14:paraId="019D5900" w14:textId="77777777" w:rsidR="00492135" w:rsidRDefault="00492135" w:rsidP="00256DF9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C6C0B7A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1.2b</w:t>
            </w:r>
          </w:p>
        </w:tc>
        <w:tc>
          <w:tcPr>
            <w:tcW w:w="5159" w:type="dxa"/>
            <w:gridSpan w:val="8"/>
            <w:vAlign w:val="center"/>
          </w:tcPr>
          <w:p w14:paraId="2800FCD2" w14:textId="77777777" w:rsidR="00492135" w:rsidRDefault="00492135" w:rsidP="00256D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8EFDDCA" w14:textId="77777777" w:rsidR="00492135" w:rsidRDefault="00492135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AA922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8A753E" w14:textId="77777777" w:rsidR="00D2471E" w:rsidRDefault="00D2471E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4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08165" w14:textId="77777777" w:rsidR="00D2471E" w:rsidRDefault="00D2471E" w:rsidP="00C617E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Data </w:t>
            </w:r>
            <w:proofErr w:type="spellStart"/>
            <w:r>
              <w:rPr>
                <w:sz w:val="18"/>
                <w:szCs w:val="18"/>
                <w:lang w:val="it-IT"/>
              </w:rPr>
              <w:t>naşterii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anul</w:t>
            </w:r>
            <w:proofErr w:type="spellEnd"/>
            <w:r>
              <w:rPr>
                <w:sz w:val="18"/>
                <w:szCs w:val="18"/>
                <w:lang w:val="it-IT"/>
              </w:rPr>
              <w:t>/luna/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ziua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4630F089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Date of birth (</w:t>
            </w:r>
            <w:r w:rsidR="006D5901">
              <w:rPr>
                <w:i/>
                <w:iCs/>
                <w:sz w:val="18"/>
                <w:szCs w:val="18"/>
              </w:rPr>
              <w:t>year</w:t>
            </w:r>
            <w:r>
              <w:rPr>
                <w:i/>
                <w:iCs/>
                <w:sz w:val="18"/>
                <w:szCs w:val="18"/>
              </w:rPr>
              <w:t>/month/</w:t>
            </w:r>
            <w:r w:rsidR="006D5901">
              <w:rPr>
                <w:i/>
                <w:iCs/>
                <w:sz w:val="18"/>
                <w:szCs w:val="18"/>
              </w:rPr>
              <w:t>day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88086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  <w:tc>
          <w:tcPr>
            <w:tcW w:w="516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5B77CD5" w14:textId="77777777" w:rsidR="00D2471E" w:rsidRDefault="00D2471E" w:rsidP="00C617E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Locul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naşterii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71F6F">
              <w:rPr>
                <w:sz w:val="18"/>
                <w:szCs w:val="18"/>
              </w:rPr>
              <w:t>(</w:t>
            </w:r>
            <w:proofErr w:type="spellStart"/>
            <w:r w:rsidR="00F71F6F">
              <w:rPr>
                <w:sz w:val="18"/>
                <w:szCs w:val="18"/>
              </w:rPr>
              <w:t>localitatea</w:t>
            </w:r>
            <w:proofErr w:type="spellEnd"/>
            <w:r w:rsidR="00F71F6F">
              <w:rPr>
                <w:sz w:val="18"/>
                <w:szCs w:val="18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</w:rPr>
              <w:t>jude</w:t>
            </w:r>
            <w:r w:rsidR="00F71F6F">
              <w:rPr>
                <w:sz w:val="18"/>
                <w:szCs w:val="18"/>
                <w:lang w:val="ro-RO"/>
              </w:rPr>
              <w:t>ţul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  <w:lang w:val="ro-RO"/>
              </w:rPr>
              <w:t>ţara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>)</w:t>
            </w:r>
          </w:p>
          <w:p w14:paraId="5B3CBD49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Place of birth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36856B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68F13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5ADBBC2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1.3a</w:t>
            </w:r>
          </w:p>
        </w:tc>
        <w:tc>
          <w:tcPr>
            <w:tcW w:w="1218" w:type="dxa"/>
            <w:vAlign w:val="center"/>
          </w:tcPr>
          <w:p w14:paraId="3508DD6A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023007A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49D62169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CC91DC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1048128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1.3b</w:t>
            </w:r>
          </w:p>
        </w:tc>
        <w:tc>
          <w:tcPr>
            <w:tcW w:w="5165" w:type="dxa"/>
            <w:gridSpan w:val="9"/>
            <w:vAlign w:val="center"/>
          </w:tcPr>
          <w:p w14:paraId="04DBCC61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F3C477A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4D004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  <w:jc w:val="center"/>
        </w:trPr>
        <w:tc>
          <w:tcPr>
            <w:tcW w:w="691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FB2CB4" w14:textId="77777777" w:rsidR="00CC4D68" w:rsidRDefault="00CC4D68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EE08A" w14:textId="77777777" w:rsidR="00CC4D68" w:rsidRDefault="00CC4D68" w:rsidP="00CC4D68">
            <w:pPr>
              <w:rPr>
                <w:spacing w:val="-2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Număr</w:t>
            </w:r>
            <w:r w:rsidR="008E47D8"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matricol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8DE61" w14:textId="77777777" w:rsidR="00CC4D68" w:rsidRDefault="006A2C3F" w:rsidP="00CC4D68">
            <w:pPr>
              <w:rPr>
                <w:i/>
                <w:iCs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 xml:space="preserve">Codul numeric personal </w:t>
            </w:r>
            <w:r w:rsidR="00CC4D68">
              <w:rPr>
                <w:sz w:val="18"/>
                <w:szCs w:val="18"/>
                <w:lang w:val="ro-RO"/>
              </w:rPr>
              <w:t>(</w:t>
            </w:r>
            <w:r w:rsidR="00CC4D68">
              <w:rPr>
                <w:sz w:val="18"/>
                <w:szCs w:val="18"/>
                <w:lang w:val="it-IT"/>
              </w:rPr>
              <w:t>CNP)</w:t>
            </w:r>
          </w:p>
        </w:tc>
        <w:tc>
          <w:tcPr>
            <w:tcW w:w="28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81DAF" w14:textId="77777777" w:rsidR="00CC4D68" w:rsidRDefault="00CC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Anul </w:t>
            </w:r>
            <w:proofErr w:type="spellStart"/>
            <w:r>
              <w:rPr>
                <w:sz w:val="18"/>
                <w:szCs w:val="18"/>
              </w:rPr>
              <w:t>înmatriculării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3C79286" w14:textId="77777777" w:rsidR="00CC4D68" w:rsidRDefault="008E47D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Year of enrol</w:t>
            </w:r>
            <w:r w:rsidR="00CC4D68">
              <w:rPr>
                <w:i/>
                <w:iCs/>
                <w:sz w:val="18"/>
                <w:szCs w:val="18"/>
              </w:rPr>
              <w:t xml:space="preserve">ment  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4CF141" w14:textId="77777777" w:rsidR="00CC4D68" w:rsidRDefault="00CC4D68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18115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  <w:jc w:val="center"/>
        </w:trPr>
        <w:tc>
          <w:tcPr>
            <w:tcW w:w="691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</w:tcPr>
          <w:p w14:paraId="1B4ABEE8" w14:textId="77777777" w:rsidR="006A2C3F" w:rsidRDefault="006A2C3F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D8A9A88" w14:textId="77777777" w:rsidR="006A2C3F" w:rsidRDefault="006A2C3F" w:rsidP="008D077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Student </w:t>
            </w:r>
            <w:r w:rsidR="00CE7ECC">
              <w:rPr>
                <w:i/>
                <w:iCs/>
                <w:sz w:val="18"/>
                <w:szCs w:val="18"/>
              </w:rPr>
              <w:t xml:space="preserve">enrolment </w:t>
            </w:r>
            <w:r>
              <w:rPr>
                <w:i/>
                <w:iCs/>
                <w:sz w:val="18"/>
                <w:szCs w:val="18"/>
              </w:rPr>
              <w:t>number</w:t>
            </w:r>
          </w:p>
        </w:tc>
        <w:tc>
          <w:tcPr>
            <w:tcW w:w="466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69571B7C" w14:textId="77777777" w:rsidR="006A2C3F" w:rsidRDefault="006A2C3F" w:rsidP="00AC16C9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Personal identification number</w:t>
            </w: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5A35" w14:textId="77777777" w:rsidR="006A2C3F" w:rsidRDefault="006A2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7F8E40" w14:textId="77777777" w:rsidR="006A2C3F" w:rsidRDefault="006A2C3F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D3640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02D35AE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724" w:type="dxa"/>
            <w:gridSpan w:val="3"/>
            <w:vAlign w:val="center"/>
          </w:tcPr>
          <w:p w14:paraId="21712B81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vAlign w:val="center"/>
          </w:tcPr>
          <w:p w14:paraId="0D9EBECC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vAlign w:val="center"/>
          </w:tcPr>
          <w:p w14:paraId="1E0A3DCD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697" w:type="dxa"/>
            <w:vAlign w:val="center"/>
          </w:tcPr>
          <w:p w14:paraId="09F1A2F7" w14:textId="77777777" w:rsidR="00AC16C9" w:rsidRDefault="00520504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  <w:r w:rsidR="00C1301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60587C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28DA002A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54A9243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</w:tr>
      <w:tr w:rsidR="00AC16C9" w:rsidRPr="00FB05C1" w14:paraId="73F803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E450D58" w14:textId="77777777" w:rsidR="00AC16C9" w:rsidRDefault="008E47D8">
            <w:pPr>
              <w:numPr>
                <w:ilvl w:val="0"/>
                <w:numId w:val="9"/>
              </w:numPr>
              <w:spacing w:before="60"/>
              <w:ind w:right="-53"/>
              <w:jc w:val="center"/>
              <w:rPr>
                <w:lang w:val="it-IT"/>
              </w:rPr>
            </w:pPr>
            <w:r>
              <w:rPr>
                <w:lang w:val="it-IT"/>
              </w:rPr>
              <w:t>INFORMAŢ</w:t>
            </w:r>
            <w:r w:rsidR="00AC16C9">
              <w:rPr>
                <w:lang w:val="it-IT"/>
              </w:rPr>
              <w:t xml:space="preserve">II PRIVIND </w:t>
            </w:r>
            <w:r w:rsidR="000B3582">
              <w:rPr>
                <w:lang w:val="it-IT"/>
              </w:rPr>
              <w:t>CALIFICAREA</w:t>
            </w:r>
          </w:p>
          <w:p w14:paraId="4A1DCAC0" w14:textId="77777777" w:rsidR="00AC16C9" w:rsidRDefault="00AC16C9">
            <w:pPr>
              <w:ind w:left="360" w:right="-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</w:t>
            </w:r>
            <w:r w:rsidR="000B3582">
              <w:rPr>
                <w:i/>
                <w:iCs/>
              </w:rPr>
              <w:t>IDENTIF</w:t>
            </w:r>
            <w:r w:rsidR="008E47D8">
              <w:rPr>
                <w:i/>
                <w:iCs/>
              </w:rPr>
              <w:t>Y</w:t>
            </w:r>
            <w:r w:rsidR="007219DA">
              <w:rPr>
                <w:i/>
                <w:iCs/>
              </w:rPr>
              <w:t>I</w:t>
            </w:r>
            <w:r w:rsidR="000B3582">
              <w:rPr>
                <w:i/>
                <w:iCs/>
              </w:rPr>
              <w:t xml:space="preserve">NG </w:t>
            </w:r>
            <w:r>
              <w:rPr>
                <w:i/>
                <w:iCs/>
              </w:rPr>
              <w:t xml:space="preserve">THE </w:t>
            </w:r>
            <w:r w:rsidR="000B3582">
              <w:rPr>
                <w:i/>
                <w:iCs/>
              </w:rPr>
              <w:t>QUALIFICATION</w:t>
            </w:r>
          </w:p>
        </w:tc>
      </w:tr>
      <w:tr w:rsidR="00000000" w:rsidRPr="00FB05C1" w14:paraId="3A721F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C9E2CD1" w14:textId="77777777" w:rsidR="00AC16C9" w:rsidRDefault="00AC16C9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10239" w:type="dxa"/>
            <w:gridSpan w:val="18"/>
            <w:tcBorders>
              <w:top w:val="nil"/>
              <w:left w:val="nil"/>
              <w:right w:val="nil"/>
            </w:tcBorders>
          </w:tcPr>
          <w:p w14:paraId="2B29F736" w14:textId="77777777" w:rsidR="00AC16C9" w:rsidRDefault="000B3582">
            <w:pPr>
              <w:ind w:right="-53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Denumirea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calificării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titlul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acordat</w:t>
            </w:r>
            <w:proofErr w:type="spellEnd"/>
          </w:p>
          <w:p w14:paraId="03FDAFAF" w14:textId="77777777" w:rsidR="00AC16C9" w:rsidRDefault="000B3582">
            <w:pPr>
              <w:ind w:right="-53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qualification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title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awarded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49709E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91979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71D7A9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0225" w:type="dxa"/>
            <w:gridSpan w:val="17"/>
            <w:vAlign w:val="center"/>
          </w:tcPr>
          <w:p w14:paraId="50F55A15" w14:textId="77777777" w:rsidR="00AC16C9" w:rsidRDefault="00520504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ADMINISTRAREA AFACERILOR ÎN OSPITALITATE ȘI TURISM INTERNAȚIONAL. </w:t>
            </w:r>
            <w:r>
              <w:rPr>
                <w:b/>
                <w:bCs/>
                <w:sz w:val="18"/>
                <w:szCs w:val="18"/>
              </w:rPr>
              <w:t>MASTER</w:t>
            </w:r>
          </w:p>
          <w:p w14:paraId="6F8DC64C" w14:textId="77777777" w:rsidR="00933894" w:rsidRDefault="00520504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 IN INTERNATIONAL HOSPITALITY AND TOURISM. MASTER'S DEGREE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CFD365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638A4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15E8B50" w14:textId="77777777" w:rsidR="00AC16C9" w:rsidRDefault="00AC16C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48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3135A40" w14:textId="77777777" w:rsidR="00AC16C9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687A0916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Field of study</w:t>
            </w:r>
          </w:p>
        </w:tc>
        <w:tc>
          <w:tcPr>
            <w:tcW w:w="5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B87E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1598CE0" w14:textId="77777777" w:rsidR="00866725" w:rsidRDefault="00866725" w:rsidP="00C617EE">
            <w:pPr>
              <w:rPr>
                <w:strike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537E2CB0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study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85486F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DAEA1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615AFE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2.2a</w:t>
            </w:r>
          </w:p>
        </w:tc>
        <w:tc>
          <w:tcPr>
            <w:tcW w:w="4880" w:type="dxa"/>
            <w:gridSpan w:val="6"/>
            <w:vAlign w:val="center"/>
          </w:tcPr>
          <w:p w14:paraId="1909C2FA" w14:textId="77777777" w:rsidR="00AC16C9" w:rsidRDefault="00520504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ADMINISTRAREA AFACERILOR</w:t>
            </w:r>
          </w:p>
          <w:p w14:paraId="2689C20B" w14:textId="77777777" w:rsidR="004F32C4" w:rsidRDefault="00520504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</w:p>
        </w:tc>
        <w:tc>
          <w:tcPr>
            <w:tcW w:w="576" w:type="dxa"/>
            <w:gridSpan w:val="4"/>
            <w:tcBorders>
              <w:top w:val="nil"/>
              <w:bottom w:val="nil"/>
            </w:tcBorders>
            <w:vAlign w:val="center"/>
          </w:tcPr>
          <w:p w14:paraId="0DE5F5F1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2.2b</w:t>
            </w:r>
          </w:p>
        </w:tc>
        <w:tc>
          <w:tcPr>
            <w:tcW w:w="4769" w:type="dxa"/>
            <w:gridSpan w:val="7"/>
            <w:vAlign w:val="center"/>
          </w:tcPr>
          <w:p w14:paraId="4A18DF24" w14:textId="77777777" w:rsidR="00AC16C9" w:rsidRDefault="00520504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ADMINISTRAREA AFACERILOR ÎN OSPITALITATE ŞI TURISM INTERNAŢIONAL/BUSINESS ADMINISTRATION IN INTERNATIONAL HOSPITALITY AND TOURISM (ÎN LIMBA ENGLEZĂ)</w:t>
            </w:r>
          </w:p>
          <w:p w14:paraId="37353195" w14:textId="77777777" w:rsidR="004F32C4" w:rsidRDefault="00520504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 IN INTERNATIONAL HOSPITALITY AND TOURISM (IN ENGLISH)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EBC023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DDE79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F6BD0FD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D461D" w14:textId="77777777" w:rsidR="00880B85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statutul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instituţiei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învăţământ</w:t>
            </w:r>
            <w:proofErr w:type="spellEnd"/>
            <w:r>
              <w:rPr>
                <w:sz w:val="18"/>
                <w:szCs w:val="18"/>
              </w:rPr>
              <w:t xml:space="preserve"> superior</w:t>
            </w:r>
          </w:p>
          <w:p w14:paraId="67B795F5" w14:textId="77777777" w:rsidR="00AC16C9" w:rsidRDefault="00880B85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proofErr w:type="spellStart"/>
            <w:r w:rsidR="00F71F6F">
              <w:rPr>
                <w:sz w:val="18"/>
                <w:szCs w:val="18"/>
              </w:rPr>
              <w:t>eliberează</w:t>
            </w:r>
            <w:proofErr w:type="spellEnd"/>
            <w:r w:rsidR="00F71F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diploma (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română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900C687" w14:textId="77777777" w:rsidR="00AC16C9" w:rsidRDefault="00880B8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Name and status </w:t>
            </w:r>
            <w:r w:rsidR="008E47D8">
              <w:rPr>
                <w:i/>
                <w:iCs/>
                <w:sz w:val="18"/>
                <w:szCs w:val="18"/>
              </w:rPr>
              <w:t xml:space="preserve">of </w:t>
            </w:r>
            <w:r>
              <w:rPr>
                <w:i/>
                <w:iCs/>
                <w:sz w:val="18"/>
                <w:szCs w:val="18"/>
              </w:rPr>
              <w:t>awarding institution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DCCD971" w14:textId="77777777" w:rsidR="00AC16C9" w:rsidRDefault="00866725" w:rsidP="007A6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care </w:t>
            </w:r>
            <w:proofErr w:type="spellStart"/>
            <w:r>
              <w:rPr>
                <w:sz w:val="18"/>
                <w:szCs w:val="18"/>
              </w:rPr>
              <w:t>organizează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examenul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studiilor</w:t>
            </w:r>
            <w:proofErr w:type="spellEnd"/>
            <w:r w:rsidR="009450EC">
              <w:rPr>
                <w:sz w:val="18"/>
                <w:szCs w:val="18"/>
              </w:rPr>
              <w:t xml:space="preserve"> (</w:t>
            </w:r>
            <w:proofErr w:type="spellStart"/>
            <w:r w:rsidR="009450EC">
              <w:rPr>
                <w:sz w:val="18"/>
                <w:szCs w:val="18"/>
              </w:rPr>
              <w:t>în</w:t>
            </w:r>
            <w:proofErr w:type="spellEnd"/>
            <w:r w:rsidR="009450EC">
              <w:rPr>
                <w:sz w:val="18"/>
                <w:szCs w:val="18"/>
              </w:rPr>
              <w:t xml:space="preserve"> </w:t>
            </w:r>
            <w:proofErr w:type="spellStart"/>
            <w:r w:rsidR="009450EC">
              <w:rPr>
                <w:sz w:val="18"/>
                <w:szCs w:val="18"/>
              </w:rPr>
              <w:t>limba</w:t>
            </w:r>
            <w:proofErr w:type="spellEnd"/>
            <w:r w:rsidR="009450EC">
              <w:rPr>
                <w:sz w:val="18"/>
                <w:szCs w:val="18"/>
              </w:rPr>
              <w:t xml:space="preserve"> </w:t>
            </w:r>
            <w:proofErr w:type="spellStart"/>
            <w:r w:rsidR="009450EC">
              <w:rPr>
                <w:sz w:val="18"/>
                <w:szCs w:val="18"/>
              </w:rPr>
              <w:t>română</w:t>
            </w:r>
            <w:proofErr w:type="spellEnd"/>
            <w:r w:rsidR="009450EC">
              <w:rPr>
                <w:sz w:val="18"/>
                <w:szCs w:val="18"/>
              </w:rPr>
              <w:t>)</w:t>
            </w:r>
          </w:p>
          <w:p w14:paraId="36BED14B" w14:textId="77777777" w:rsidR="00866725" w:rsidRDefault="0086672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Faculty administering the final examination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16FECDB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3B485F" w14:paraId="771350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AF1C60A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2.3a</w:t>
            </w:r>
          </w:p>
        </w:tc>
        <w:tc>
          <w:tcPr>
            <w:tcW w:w="4880" w:type="dxa"/>
            <w:gridSpan w:val="6"/>
            <w:vAlign w:val="center"/>
          </w:tcPr>
          <w:p w14:paraId="5847612C" w14:textId="77777777" w:rsidR="008E47D8" w:rsidRDefault="00520504" w:rsidP="00C617EE">
            <w:pPr>
              <w:rPr>
                <w:b/>
                <w:bCs/>
                <w:sz w:val="17"/>
                <w:szCs w:val="17"/>
                <w:lang w:val="it-IT"/>
              </w:rPr>
            </w:pPr>
            <w:r>
              <w:rPr>
                <w:b/>
                <w:bCs/>
                <w:sz w:val="17"/>
                <w:szCs w:val="17"/>
                <w:lang w:val="it-IT"/>
              </w:rPr>
              <w:t>UNIVERSITATEA „BABEŞ-BOLYAI” DIN CLUJ-NAPOCA</w:t>
            </w:r>
          </w:p>
          <w:p w14:paraId="4567B26C" w14:textId="77777777" w:rsidR="00AC16C9" w:rsidRDefault="00C26FE8" w:rsidP="00C617EE">
            <w:pPr>
              <w:rPr>
                <w:b/>
                <w:bCs/>
                <w:sz w:val="17"/>
                <w:szCs w:val="17"/>
                <w:lang w:val="ro-RO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universitate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publică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acreditată</w:t>
            </w:r>
            <w:proofErr w:type="spellEnd"/>
          </w:p>
          <w:bookmarkStart w:id="5" w:name="Text235"/>
          <w:p w14:paraId="3634A01E" w14:textId="77777777" w:rsidR="006C04AE" w:rsidRDefault="00BE2C89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fldChar w:fldCharType="begin">
                <w:ffData>
                  <w:name w:val="TextDenUniversitateE"/>
                  <w:enabled/>
                  <w:calcOnExit w:val="0"/>
                  <w:textInput>
                    <w:default w:val="BABEŞ-BOLYAI UNIVERSITY OF CLUJ-NAPOCA"/>
                  </w:textInput>
                </w:ffData>
              </w:fldChar>
            </w:r>
            <w:r>
              <w:rPr>
                <w:b/>
                <w:bCs/>
                <w:i/>
                <w:iCs/>
                <w:sz w:val="17"/>
                <w:szCs w:val="17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7"/>
                <w:szCs w:val="17"/>
              </w:rPr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7"/>
                <w:szCs w:val="17"/>
              </w:rPr>
              <w:t>BABEŞ-BOLYAI UNIVERSITY OF CLUJ-NAPOCA</w:t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end"/>
            </w:r>
            <w:bookmarkEnd w:id="5"/>
          </w:p>
          <w:p w14:paraId="1BEF724C" w14:textId="77777777" w:rsidR="00AC16C9" w:rsidRDefault="00C26FE8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Accredited Public University</w:t>
            </w:r>
          </w:p>
        </w:tc>
        <w:tc>
          <w:tcPr>
            <w:tcW w:w="576" w:type="dxa"/>
            <w:gridSpan w:val="4"/>
            <w:tcBorders>
              <w:top w:val="nil"/>
              <w:bottom w:val="nil"/>
            </w:tcBorders>
            <w:vAlign w:val="center"/>
          </w:tcPr>
          <w:p w14:paraId="4C008774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2.3b</w:t>
            </w:r>
          </w:p>
        </w:tc>
        <w:tc>
          <w:tcPr>
            <w:tcW w:w="4769" w:type="dxa"/>
            <w:gridSpan w:val="7"/>
            <w:vAlign w:val="center"/>
          </w:tcPr>
          <w:p w14:paraId="4B594FAC" w14:textId="77777777" w:rsidR="00AC16C9" w:rsidRDefault="00520504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FACULTATEA DE BUSINESS</w:t>
            </w:r>
          </w:p>
          <w:p w14:paraId="3C524DDB" w14:textId="77777777" w:rsidR="00AC16C9" w:rsidRDefault="00520504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FACULTY OF BUSINESS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C819244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51D50E06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7587D56B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DD183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B04F8D3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CA8FE4" w14:textId="77777777" w:rsidR="00AC16C9" w:rsidRDefault="00880B85" w:rsidP="004347C1">
            <w:pPr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Numele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statutul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instituţiei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învăţământ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superior </w:t>
            </w:r>
            <w:r w:rsidR="00452D84">
              <w:rPr>
                <w:spacing w:val="-2"/>
                <w:sz w:val="18"/>
                <w:szCs w:val="18"/>
                <w:lang w:val="it-IT"/>
              </w:rPr>
              <w:t xml:space="preserve">care </w:t>
            </w:r>
            <w:proofErr w:type="gramStart"/>
            <w:r w:rsidR="00452D84">
              <w:rPr>
                <w:spacing w:val="-2"/>
                <w:sz w:val="18"/>
                <w:szCs w:val="18"/>
                <w:lang w:val="it-IT"/>
              </w:rPr>
              <w:t>a</w:t>
            </w:r>
            <w:proofErr w:type="gram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asigurat</w:t>
            </w:r>
            <w:proofErr w:type="spell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şcolarizarea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diferă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2.3a,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limba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română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>)</w:t>
            </w:r>
            <w:r w:rsidR="00AC16C9">
              <w:rPr>
                <w:i/>
                <w:iCs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1DFF047B" w14:textId="77777777" w:rsidR="00880B85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Name and status of institution administering studies</w:t>
            </w:r>
          </w:p>
          <w:p w14:paraId="5B5BB6AD" w14:textId="77777777" w:rsidR="00AC16C9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(if different from 2.3a)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87BFC70" w14:textId="77777777" w:rsidR="00880B85" w:rsidRDefault="00880B85" w:rsidP="00880B85">
            <w:pPr>
              <w:rPr>
                <w:sz w:val="18"/>
                <w:szCs w:val="18"/>
                <w:lang w:val="it-IT"/>
              </w:rPr>
            </w:pPr>
            <w:bookmarkStart w:id="6" w:name="Text159"/>
            <w:r>
              <w:rPr>
                <w:sz w:val="18"/>
                <w:szCs w:val="18"/>
                <w:lang w:val="it-IT"/>
              </w:rPr>
              <w:t xml:space="preserve">Facultatea </w:t>
            </w:r>
            <w:r w:rsidR="00452D84">
              <w:rPr>
                <w:sz w:val="18"/>
                <w:szCs w:val="18"/>
                <w:lang w:val="it-IT"/>
              </w:rPr>
              <w:t>care a asigurat şcolarizarea (dacă diferă de 2.3b</w:t>
            </w:r>
            <w:r w:rsidR="009450EC">
              <w:rPr>
                <w:sz w:val="18"/>
                <w:szCs w:val="18"/>
                <w:lang w:val="it-IT"/>
              </w:rPr>
              <w:t>, în limba română</w:t>
            </w:r>
            <w:r w:rsidR="00D82ACF">
              <w:rPr>
                <w:sz w:val="18"/>
                <w:szCs w:val="18"/>
                <w:lang w:val="it-IT"/>
              </w:rPr>
              <w:t>)</w:t>
            </w:r>
          </w:p>
          <w:bookmarkEnd w:id="6"/>
          <w:p w14:paraId="77903C9C" w14:textId="77777777" w:rsidR="00880B85" w:rsidRDefault="00452D84" w:rsidP="00880B8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Faculty administering studies (if different from 2.3b)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722A6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6552B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69AD422C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2.4a</w:t>
            </w:r>
          </w:p>
        </w:tc>
        <w:bookmarkStart w:id="7" w:name="Text239"/>
        <w:tc>
          <w:tcPr>
            <w:tcW w:w="4900" w:type="dxa"/>
            <w:gridSpan w:val="7"/>
            <w:vAlign w:val="center"/>
          </w:tcPr>
          <w:p w14:paraId="36D07903" w14:textId="77777777" w:rsidR="00AC16C9" w:rsidRDefault="002F7A72" w:rsidP="001953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76" w:type="dxa"/>
            <w:gridSpan w:val="3"/>
            <w:tcBorders>
              <w:top w:val="nil"/>
              <w:bottom w:val="nil"/>
            </w:tcBorders>
            <w:vAlign w:val="center"/>
          </w:tcPr>
          <w:p w14:paraId="76BF388F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2.4b</w:t>
            </w:r>
          </w:p>
        </w:tc>
        <w:bookmarkStart w:id="8" w:name="Text238"/>
        <w:tc>
          <w:tcPr>
            <w:tcW w:w="4784" w:type="dxa"/>
            <w:gridSpan w:val="7"/>
            <w:vAlign w:val="center"/>
          </w:tcPr>
          <w:p w14:paraId="20E9C94D" w14:textId="77777777" w:rsidR="00AC16C9" w:rsidRDefault="001C4996" w:rsidP="008915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</w:tcPr>
          <w:p w14:paraId="43DC527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2B6E6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7D24C5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10225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27F86B51" w14:textId="77777777" w:rsidR="00AC16C9" w:rsidRDefault="00880B85" w:rsidP="0089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Limba (</w:t>
            </w:r>
            <w:proofErr w:type="spellStart"/>
            <w:r>
              <w:rPr>
                <w:sz w:val="18"/>
                <w:szCs w:val="18"/>
              </w:rPr>
              <w:t>limbile</w:t>
            </w:r>
            <w:proofErr w:type="spellEnd"/>
            <w:r>
              <w:rPr>
                <w:sz w:val="18"/>
                <w:szCs w:val="18"/>
              </w:rPr>
              <w:t xml:space="preserve">) de </w:t>
            </w:r>
            <w:proofErr w:type="spellStart"/>
            <w:r>
              <w:rPr>
                <w:sz w:val="18"/>
                <w:szCs w:val="18"/>
              </w:rPr>
              <w:t>studi</w:t>
            </w:r>
            <w:r w:rsidR="008E47D8"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examinare</w:t>
            </w:r>
            <w:proofErr w:type="spellEnd"/>
          </w:p>
          <w:p w14:paraId="0039BC6D" w14:textId="77777777" w:rsidR="00AC16C9" w:rsidRDefault="00880B85" w:rsidP="001953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Language(s) of instruction / examination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FE455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0E6459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DBE912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0225" w:type="dxa"/>
            <w:gridSpan w:val="17"/>
            <w:vAlign w:val="center"/>
          </w:tcPr>
          <w:p w14:paraId="22D2D990" w14:textId="77777777" w:rsidR="00AC16C9" w:rsidRDefault="00520504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ENGLEZĂ</w:t>
            </w:r>
          </w:p>
          <w:p w14:paraId="0DF127BB" w14:textId="77777777" w:rsidR="00AC16C9" w:rsidRDefault="00520504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ENGLISH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78DF02C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1B43AD84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</w:tc>
      </w:tr>
      <w:tr w:rsidR="00AC16C9" w:rsidRPr="00FB05C1" w14:paraId="6A9C863E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C95B" w14:textId="77777777" w:rsidR="00AC16C9" w:rsidRPr="00FB05C1" w:rsidRDefault="00AC16C9" w:rsidP="00C617EE"/>
        </w:tc>
      </w:tr>
    </w:tbl>
    <w:p w14:paraId="11D6DEBB" w14:textId="77777777" w:rsidR="00452D84" w:rsidRPr="00FB05C1" w:rsidRDefault="00452D84">
      <w:r w:rsidRPr="00FB05C1">
        <w:br w:type="page"/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"/>
        <w:gridCol w:w="155"/>
        <w:gridCol w:w="383"/>
        <w:gridCol w:w="724"/>
        <w:gridCol w:w="1260"/>
        <w:gridCol w:w="1589"/>
        <w:gridCol w:w="1049"/>
        <w:gridCol w:w="602"/>
        <w:gridCol w:w="38"/>
        <w:gridCol w:w="360"/>
        <w:gridCol w:w="360"/>
        <w:gridCol w:w="142"/>
        <w:gridCol w:w="38"/>
        <w:gridCol w:w="540"/>
        <w:gridCol w:w="682"/>
        <w:gridCol w:w="68"/>
        <w:gridCol w:w="150"/>
        <w:gridCol w:w="638"/>
        <w:gridCol w:w="44"/>
        <w:gridCol w:w="38"/>
        <w:gridCol w:w="502"/>
        <w:gridCol w:w="204"/>
        <w:gridCol w:w="734"/>
        <w:gridCol w:w="6"/>
        <w:gridCol w:w="48"/>
        <w:gridCol w:w="24"/>
        <w:gridCol w:w="282"/>
        <w:gridCol w:w="10"/>
      </w:tblGrid>
      <w:tr w:rsidR="00AC16C9" w:rsidRPr="00FB05C1" w14:paraId="628EB105" w14:textId="77777777">
        <w:trPr>
          <w:gridAfter w:val="1"/>
          <w:wAfter w:w="10" w:type="dxa"/>
          <w:jc w:val="center"/>
        </w:trPr>
        <w:tc>
          <w:tcPr>
            <w:tcW w:w="1119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B2B561D" w14:textId="77777777" w:rsidR="00AC16C9" w:rsidRDefault="00AC16C9">
            <w:pPr>
              <w:numPr>
                <w:ilvl w:val="0"/>
                <w:numId w:val="9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INFORMA</w:t>
            </w:r>
            <w:r w:rsidR="00B95EB0">
              <w:rPr>
                <w:lang w:val="fr-FR"/>
              </w:rPr>
              <w:t>Ţ</w:t>
            </w:r>
            <w:r>
              <w:rPr>
                <w:lang w:val="fr-FR"/>
              </w:rPr>
              <w:t xml:space="preserve">II PRIVIND NIVELUL </w:t>
            </w:r>
            <w:r w:rsidR="003A3ED0">
              <w:rPr>
                <w:lang w:val="fr-FR"/>
              </w:rPr>
              <w:t>CALIFICĂRII</w:t>
            </w:r>
          </w:p>
          <w:p w14:paraId="4893A0DA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LEVEL OF THE </w:t>
            </w:r>
            <w:r w:rsidR="003A3ED0">
              <w:rPr>
                <w:i/>
                <w:iCs/>
              </w:rPr>
              <w:t>QUALIFICATION</w:t>
            </w:r>
          </w:p>
        </w:tc>
      </w:tr>
      <w:tr w:rsidR="00000000" w:rsidRPr="00FB05C1" w14:paraId="7630C6BC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72A074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264F472" w14:textId="77777777" w:rsidR="00AC16C9" w:rsidRDefault="00AC16C9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Nivelul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A3ED0">
              <w:rPr>
                <w:sz w:val="18"/>
                <w:szCs w:val="18"/>
              </w:rPr>
              <w:t>calificării</w:t>
            </w:r>
            <w:proofErr w:type="spellEnd"/>
          </w:p>
          <w:p w14:paraId="36029D38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Level of </w:t>
            </w:r>
            <w:r w:rsidR="003A3ED0">
              <w:rPr>
                <w:i/>
                <w:iCs/>
                <w:sz w:val="18"/>
                <w:szCs w:val="18"/>
              </w:rPr>
              <w:t>qualification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64516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11A52B5F" w14:textId="77777777" w:rsidR="00AC16C9" w:rsidRDefault="00AC16C9" w:rsidP="00C617EE">
            <w:pPr>
              <w:rPr>
                <w:spacing w:val="-8"/>
                <w:sz w:val="18"/>
                <w:szCs w:val="18"/>
                <w:lang w:val="it-IT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 xml:space="preserve">Durata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oficială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programului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şi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numărul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credite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transferabile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BB74B1">
              <w:rPr>
                <w:spacing w:val="-8"/>
                <w:sz w:val="18"/>
                <w:szCs w:val="18"/>
                <w:lang w:val="it-IT"/>
              </w:rPr>
              <w:t>(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conform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>ECTS/SECT</w:t>
            </w:r>
            <w:r w:rsidR="00BB74B1">
              <w:rPr>
                <w:spacing w:val="-8"/>
                <w:sz w:val="18"/>
                <w:szCs w:val="18"/>
                <w:lang w:val="it-IT"/>
              </w:rPr>
              <w:t>)</w:t>
            </w:r>
          </w:p>
          <w:p w14:paraId="087D8ED7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8"/>
                <w:sz w:val="18"/>
                <w:szCs w:val="18"/>
              </w:rPr>
              <w:t xml:space="preserve">Official 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length of the </w:t>
            </w:r>
            <w:proofErr w:type="spellStart"/>
            <w:r w:rsidR="00BB74B1">
              <w:rPr>
                <w:i/>
                <w:iCs/>
                <w:spacing w:val="-8"/>
                <w:sz w:val="18"/>
                <w:szCs w:val="18"/>
              </w:rPr>
              <w:t>programme</w:t>
            </w:r>
            <w:proofErr w:type="spellEnd"/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of study and number of ECTS</w:t>
            </w:r>
            <w:r w:rsidR="00AD4CF6">
              <w:rPr>
                <w:i/>
                <w:iCs/>
                <w:spacing w:val="-8"/>
                <w:sz w:val="18"/>
                <w:szCs w:val="18"/>
              </w:rPr>
              <w:t>/SECT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credits</w:t>
            </w:r>
            <w:r>
              <w:rPr>
                <w:i/>
                <w:iCs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DD91D7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B2DB330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8450E23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bookmarkStart w:id="9" w:name="TextNivelCalificareR"/>
        <w:tc>
          <w:tcPr>
            <w:tcW w:w="6005" w:type="dxa"/>
            <w:gridSpan w:val="8"/>
            <w:vAlign w:val="center"/>
          </w:tcPr>
          <w:p w14:paraId="1C3C27AA" w14:textId="77777777" w:rsidR="004169EC" w:rsidRDefault="002A494A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NivelCalificareR"/>
                  <w:enabled/>
                  <w:calcOnExit w:val="0"/>
                  <w:textInput>
                    <w:default w:val="Studii universitare de masterat - nivel de calificare 7 CNC (Cadrul naţional al calificărilor) / CEC (Cadrul european al calificărilor)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it-IT"/>
              </w:rPr>
              <w:t>Studii universitare de masterat - nivel de calificare 7 CNC (Cadrul naţional al calificărilor) / CEC (Cadrul european al calificărilor)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9"/>
          </w:p>
          <w:bookmarkStart w:id="10" w:name="TextNivelCalificareE"/>
          <w:p w14:paraId="4ACA5B28" w14:textId="77777777" w:rsidR="004169EC" w:rsidRDefault="002A494A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NivelCalificareE"/>
                  <w:enabled/>
                  <w:calcOnExit w:val="0"/>
                  <w:textInput>
                    <w:default w:val="Master Studies - Level 7 NQF (National Qualifications Framework) / EQF (European Qualifications Framework)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Master Studies - Level 7 NQF (National Qualifications Framework) / EQF (European Qualifications Framework)</w:t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14:paraId="5017E26D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3F5641B8" w14:textId="77777777" w:rsidR="004169EC" w:rsidRDefault="00520504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169E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169EC">
              <w:rPr>
                <w:b/>
                <w:bCs/>
                <w:sz w:val="18"/>
                <w:szCs w:val="18"/>
              </w:rPr>
              <w:t>ani</w:t>
            </w:r>
            <w:proofErr w:type="gramEnd"/>
          </w:p>
          <w:p w14:paraId="6B240CAD" w14:textId="77777777" w:rsidR="004169EC" w:rsidRDefault="00520504" w:rsidP="00C617EE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4169EC">
              <w:rPr>
                <w:b/>
                <w:bCs/>
                <w:i/>
                <w:iCs/>
                <w:sz w:val="18"/>
                <w:szCs w:val="18"/>
              </w:rPr>
              <w:t xml:space="preserve"> years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61074B12" w14:textId="77777777" w:rsidR="004169EC" w:rsidRDefault="004169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  <w:p w14:paraId="6FD7E60D" w14:textId="77777777" w:rsidR="004169EC" w:rsidRDefault="004169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18" w:type="dxa"/>
            <w:gridSpan w:val="6"/>
            <w:tcBorders>
              <w:left w:val="nil"/>
            </w:tcBorders>
            <w:vAlign w:val="center"/>
          </w:tcPr>
          <w:p w14:paraId="48A16BDF" w14:textId="77777777" w:rsidR="004169EC" w:rsidRDefault="00520504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120</w:t>
            </w:r>
            <w:r w:rsidR="004169EC">
              <w:rPr>
                <w:b/>
                <w:bCs/>
                <w:sz w:val="18"/>
                <w:szCs w:val="18"/>
                <w:lang w:val="ro-RO"/>
              </w:rPr>
              <w:t xml:space="preserve"> credite</w:t>
            </w:r>
          </w:p>
          <w:p w14:paraId="73B41A42" w14:textId="77777777" w:rsidR="004169EC" w:rsidRPr="00FB05C1" w:rsidRDefault="00520504" w:rsidP="00C617EE"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120</w:t>
            </w:r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F60446B" w14:textId="77777777" w:rsidR="004169EC" w:rsidRDefault="004169EC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D06BDB5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3FE4A4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223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75336E39" w14:textId="77777777" w:rsidR="00AC16C9" w:rsidRDefault="0003344C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</w:t>
            </w:r>
            <w:proofErr w:type="spellStart"/>
            <w:r>
              <w:rPr>
                <w:sz w:val="18"/>
                <w:szCs w:val="18"/>
                <w:lang w:val="ro-RO"/>
              </w:rPr>
              <w:t>ţii</w:t>
            </w:r>
            <w:r w:rsidR="006D5901">
              <w:rPr>
                <w:sz w:val="18"/>
                <w:szCs w:val="18"/>
                <w:lang w:val="ro-RO"/>
              </w:rPr>
              <w:t>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</w:rPr>
              <w:t xml:space="preserve">de </w:t>
            </w:r>
            <w:proofErr w:type="spellStart"/>
            <w:r w:rsidR="00AD4CF6">
              <w:rPr>
                <w:sz w:val="18"/>
                <w:szCs w:val="18"/>
              </w:rPr>
              <w:t>admitere</w:t>
            </w:r>
            <w:proofErr w:type="spellEnd"/>
          </w:p>
          <w:p w14:paraId="51186A48" w14:textId="77777777" w:rsidR="00AC16C9" w:rsidRDefault="00BB74B1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Access</w:t>
            </w:r>
            <w:r w:rsidR="00AC16C9">
              <w:rPr>
                <w:i/>
                <w:iCs/>
                <w:sz w:val="18"/>
                <w:szCs w:val="18"/>
              </w:rPr>
              <w:t xml:space="preserve"> requirement(s)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B2237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35C1B38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6A894CE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0223" w:type="dxa"/>
            <w:gridSpan w:val="24"/>
            <w:vAlign w:val="center"/>
          </w:tcPr>
          <w:p w14:paraId="4C618AB0" w14:textId="77777777" w:rsidR="00520504" w:rsidRDefault="00520504">
            <w:pPr>
              <w:spacing w:line="216" w:lineRule="auto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Media </w:t>
            </w:r>
            <w:proofErr w:type="spellStart"/>
            <w:r>
              <w:rPr>
                <w:sz w:val="16"/>
                <w:szCs w:val="16"/>
                <w:lang w:val="fr-FR"/>
              </w:rPr>
              <w:t>examenului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fr-FR"/>
              </w:rPr>
              <w:t>licență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fr-FR"/>
              </w:rPr>
              <w:t>diplomă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fr-FR"/>
              </w:rPr>
              <w:t>cu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o </w:t>
            </w:r>
            <w:proofErr w:type="spellStart"/>
            <w:r>
              <w:rPr>
                <w:sz w:val="16"/>
                <w:szCs w:val="16"/>
                <w:lang w:val="fr-FR"/>
              </w:rPr>
              <w:t>pondere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 30% </w:t>
            </w:r>
            <w:proofErr w:type="spellStart"/>
            <w:r>
              <w:rPr>
                <w:sz w:val="16"/>
                <w:szCs w:val="16"/>
                <w:lang w:val="fr-FR"/>
              </w:rPr>
              <w:t>în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media </w:t>
            </w:r>
            <w:proofErr w:type="spellStart"/>
            <w:proofErr w:type="gramStart"/>
            <w:r>
              <w:rPr>
                <w:sz w:val="16"/>
                <w:szCs w:val="16"/>
                <w:lang w:val="fr-FR"/>
              </w:rPr>
              <w:t>finală</w:t>
            </w:r>
            <w:proofErr w:type="spellEnd"/>
            <w:r>
              <w:rPr>
                <w:sz w:val="16"/>
                <w:szCs w:val="16"/>
                <w:lang w:val="fr-FR"/>
              </w:rPr>
              <w:t>;</w:t>
            </w:r>
            <w:proofErr w:type="gramEnd"/>
          </w:p>
          <w:p w14:paraId="55125256" w14:textId="77777777" w:rsidR="00520504" w:rsidRDefault="00520504">
            <w:pPr>
              <w:spacing w:line="216" w:lineRule="auto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Media </w:t>
            </w:r>
            <w:proofErr w:type="spellStart"/>
            <w:r>
              <w:rPr>
                <w:sz w:val="16"/>
                <w:szCs w:val="16"/>
                <w:lang w:val="fr-FR"/>
              </w:rPr>
              <w:t>anilor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fr-FR"/>
              </w:rPr>
              <w:t>studii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fr-FR"/>
              </w:rPr>
              <w:t>licență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cu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o </w:t>
            </w:r>
            <w:proofErr w:type="spellStart"/>
            <w:r>
              <w:rPr>
                <w:sz w:val="16"/>
                <w:szCs w:val="16"/>
                <w:lang w:val="fr-FR"/>
              </w:rPr>
              <w:t>pondere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 50% </w:t>
            </w:r>
            <w:proofErr w:type="spellStart"/>
            <w:r>
              <w:rPr>
                <w:sz w:val="16"/>
                <w:szCs w:val="16"/>
                <w:lang w:val="fr-FR"/>
              </w:rPr>
              <w:t>în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media </w:t>
            </w:r>
            <w:proofErr w:type="spellStart"/>
            <w:proofErr w:type="gramStart"/>
            <w:r>
              <w:rPr>
                <w:sz w:val="16"/>
                <w:szCs w:val="16"/>
                <w:lang w:val="fr-FR"/>
              </w:rPr>
              <w:t>finală</w:t>
            </w:r>
            <w:proofErr w:type="spellEnd"/>
            <w:r>
              <w:rPr>
                <w:sz w:val="16"/>
                <w:szCs w:val="16"/>
                <w:lang w:val="fr-FR"/>
              </w:rPr>
              <w:t>;</w:t>
            </w:r>
            <w:proofErr w:type="gramEnd"/>
          </w:p>
          <w:p w14:paraId="3AED8343" w14:textId="77777777" w:rsidR="00AC16C9" w:rsidRDefault="00520504">
            <w:pPr>
              <w:spacing w:line="216" w:lineRule="auto"/>
              <w:rPr>
                <w:sz w:val="16"/>
                <w:szCs w:val="16"/>
                <w:lang w:val="fr-FR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Interviu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cu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o </w:t>
            </w:r>
            <w:proofErr w:type="spellStart"/>
            <w:r>
              <w:rPr>
                <w:sz w:val="16"/>
                <w:szCs w:val="16"/>
                <w:lang w:val="fr-FR"/>
              </w:rPr>
              <w:t>pondere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 20% </w:t>
            </w:r>
            <w:proofErr w:type="spellStart"/>
            <w:r>
              <w:rPr>
                <w:sz w:val="16"/>
                <w:szCs w:val="16"/>
                <w:lang w:val="fr-FR"/>
              </w:rPr>
              <w:t>în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media </w:t>
            </w:r>
            <w:proofErr w:type="spellStart"/>
            <w:r>
              <w:rPr>
                <w:sz w:val="16"/>
                <w:szCs w:val="16"/>
                <w:lang w:val="fr-FR"/>
              </w:rPr>
              <w:t>finală</w:t>
            </w:r>
            <w:proofErr w:type="spellEnd"/>
            <w:r>
              <w:rPr>
                <w:sz w:val="16"/>
                <w:szCs w:val="16"/>
                <w:lang w:val="fr-FR"/>
              </w:rPr>
              <w:t>.</w:t>
            </w:r>
          </w:p>
          <w:p w14:paraId="44D168E5" w14:textId="77777777" w:rsidR="00520504" w:rsidRDefault="00520504">
            <w:pPr>
              <w:spacing w:line="216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Bachelor’s (including BEng) graduation examination average grade (30% of the final average</w:t>
            </w:r>
            <w:proofErr w:type="gramStart"/>
            <w:r>
              <w:rPr>
                <w:i/>
                <w:iCs/>
                <w:sz w:val="16"/>
                <w:szCs w:val="16"/>
              </w:rPr>
              <w:t>);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</w:t>
            </w:r>
          </w:p>
          <w:p w14:paraId="30B204F1" w14:textId="77777777" w:rsidR="00520504" w:rsidRDefault="00520504">
            <w:pPr>
              <w:spacing w:line="216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Overall average grade for </w:t>
            </w:r>
            <w:proofErr w:type="gramStart"/>
            <w:r>
              <w:rPr>
                <w:i/>
                <w:iCs/>
                <w:sz w:val="16"/>
                <w:szCs w:val="16"/>
              </w:rPr>
              <w:t>Bachelor’s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studies (50% of the final average</w:t>
            </w:r>
            <w:proofErr w:type="gramStart"/>
            <w:r>
              <w:rPr>
                <w:i/>
                <w:iCs/>
                <w:sz w:val="16"/>
                <w:szCs w:val="16"/>
              </w:rPr>
              <w:t>);</w:t>
            </w:r>
            <w:proofErr w:type="gramEnd"/>
          </w:p>
          <w:p w14:paraId="38744CAC" w14:textId="77777777" w:rsidR="00AC16C9" w:rsidRDefault="00520504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6"/>
                <w:szCs w:val="16"/>
              </w:rPr>
              <w:t>Interview (20% of the final average).</w:t>
            </w:r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0AE220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6F7C4A0C" w14:textId="77777777">
        <w:trPr>
          <w:gridAfter w:val="1"/>
          <w:wAfter w:w="10" w:type="dxa"/>
          <w:trHeight w:hRule="exact" w:val="90"/>
          <w:jc w:val="center"/>
        </w:trPr>
        <w:tc>
          <w:tcPr>
            <w:tcW w:w="11198" w:type="dxa"/>
            <w:gridSpan w:val="2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F8D016B" w14:textId="77777777" w:rsidR="00AC16C9" w:rsidRPr="00FB05C1" w:rsidRDefault="00AC16C9" w:rsidP="00060306"/>
        </w:tc>
      </w:tr>
      <w:tr w:rsidR="00AC16C9" w14:paraId="6785E622" w14:textId="77777777">
        <w:trPr>
          <w:cantSplit/>
          <w:jc w:val="center"/>
        </w:trPr>
        <w:tc>
          <w:tcPr>
            <w:tcW w:w="11208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E31A8F2" w14:textId="77777777" w:rsidR="00AC16C9" w:rsidRPr="00FB05C1" w:rsidRDefault="007E78A2">
            <w:pPr>
              <w:spacing w:before="60"/>
              <w:ind w:left="357"/>
              <w:jc w:val="center"/>
            </w:pPr>
            <w:r w:rsidRPr="00FB05C1">
              <w:t>4.</w:t>
            </w:r>
            <w:r w:rsidR="00ED2B47" w:rsidRPr="00FB05C1">
              <w:t xml:space="preserve"> </w:t>
            </w:r>
            <w:r w:rsidR="00AC16C9" w:rsidRPr="00FB05C1">
              <w:t xml:space="preserve">INFORMAŢII PRIVIND </w:t>
            </w:r>
            <w:r w:rsidR="00BB74B1" w:rsidRPr="00FB05C1">
              <w:t xml:space="preserve">CURRICULUMUL </w:t>
            </w:r>
            <w:r w:rsidR="00AC16C9" w:rsidRPr="00FB05C1">
              <w:t xml:space="preserve">ŞI REZULTATELE OBŢINUTE </w:t>
            </w:r>
          </w:p>
          <w:p w14:paraId="222B05B0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</w:t>
            </w:r>
            <w:r w:rsidR="00BB74B1">
              <w:rPr>
                <w:i/>
                <w:iCs/>
              </w:rPr>
              <w:t xml:space="preserve">CURRICULUM </w:t>
            </w:r>
            <w:r>
              <w:rPr>
                <w:i/>
                <w:iCs/>
              </w:rPr>
              <w:t>AND RESULTS GAINED</w:t>
            </w:r>
          </w:p>
        </w:tc>
      </w:tr>
      <w:tr w:rsidR="00000000" w:rsidRPr="00FB05C1" w14:paraId="334A4623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6DAA535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5D00A996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Forma de </w:t>
            </w:r>
            <w:proofErr w:type="spellStart"/>
            <w:r>
              <w:rPr>
                <w:sz w:val="18"/>
                <w:szCs w:val="18"/>
                <w:lang w:val="ro-RO"/>
              </w:rPr>
              <w:t>învăţământ</w:t>
            </w:r>
            <w:proofErr w:type="spellEnd"/>
          </w:p>
          <w:p w14:paraId="7D76B655" w14:textId="77777777" w:rsidR="00AC16C9" w:rsidRDefault="00BB74B1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Mode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3DC8B9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5B81D57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437179E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0388" w:type="dxa"/>
            <w:gridSpan w:val="25"/>
            <w:vAlign w:val="center"/>
          </w:tcPr>
          <w:p w14:paraId="735DFD1C" w14:textId="77777777" w:rsidR="00AC16C9" w:rsidRDefault="00520504" w:rsidP="00AE0CC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CU FRECVENŢĂ</w:t>
            </w:r>
          </w:p>
          <w:p w14:paraId="77C420D7" w14:textId="77777777" w:rsidR="00AC16C9" w:rsidRDefault="00520504" w:rsidP="00AE0CC4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FULL TIME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A2CDA1B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1579E92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4A8325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3C961BE7" w14:textId="77777777" w:rsidR="00AC16C9" w:rsidRDefault="002A494A">
            <w:pPr>
              <w:spacing w:before="60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Competen</w:t>
            </w:r>
            <w:r w:rsidR="00AD4CF6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ele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  <w:lang w:val="ro-RO"/>
              </w:rPr>
              <w:t>asigurate prin programul de studii</w:t>
            </w:r>
            <w:r w:rsidR="00AC16C9">
              <w:rPr>
                <w:sz w:val="18"/>
                <w:szCs w:val="18"/>
                <w:lang w:val="it-IT"/>
              </w:rPr>
              <w:t xml:space="preserve"> </w:t>
            </w:r>
          </w:p>
          <w:p w14:paraId="65B93140" w14:textId="77777777" w:rsidR="00AC16C9" w:rsidRDefault="00BB74B1">
            <w:pPr>
              <w:spacing w:after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Learning outcomes of the </w:t>
            </w:r>
            <w:r w:rsidR="006D5901">
              <w:rPr>
                <w:i/>
                <w:iCs/>
                <w:sz w:val="18"/>
                <w:szCs w:val="18"/>
              </w:rPr>
              <w:t xml:space="preserve">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</w:t>
            </w:r>
            <w:r w:rsidR="00AC16C9">
              <w:rPr>
                <w:i/>
                <w:iCs/>
                <w:sz w:val="18"/>
                <w:szCs w:val="18"/>
              </w:rPr>
              <w:t>rogramme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A35745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97ED957" w14:textId="77777777">
        <w:trPr>
          <w:trHeight w:val="45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</w:tcBorders>
            <w:vAlign w:val="center"/>
          </w:tcPr>
          <w:p w14:paraId="496B4332" w14:textId="77777777" w:rsidR="0047241B" w:rsidRDefault="00472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5194" w:type="dxa"/>
            <w:gridSpan w:val="7"/>
            <w:vAlign w:val="center"/>
          </w:tcPr>
          <w:p w14:paraId="32FDAE41" w14:textId="77777777" w:rsidR="0047241B" w:rsidRDefault="00520504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profesionale</w:t>
            </w:r>
          </w:p>
          <w:p w14:paraId="4912CC54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Administrarea activității unei unități/ subdiviziuni specifice domeniului ospitalității și turismului. </w:t>
            </w:r>
          </w:p>
          <w:p w14:paraId="71358EC0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Cunoașterea avansată a conceptelor, tehnicilor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metodelor de cercetare </w:t>
            </w:r>
            <w:proofErr w:type="spellStart"/>
            <w:r>
              <w:rPr>
                <w:sz w:val="18"/>
                <w:szCs w:val="18"/>
                <w:lang w:val="ro-RO"/>
              </w:rPr>
              <w:t>ştiinţifică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aplicativă specifice domeniului ospitalității și turismului.</w:t>
            </w:r>
          </w:p>
          <w:p w14:paraId="2EB24C98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Capacitatea de identificare și diagnosticare a influențelor factorilor economici globali, politici, culturali și de mediu specifici domeniului ospitalității și turismului pe plan internațional și local.</w:t>
            </w:r>
          </w:p>
          <w:p w14:paraId="09312BFA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Elaborarea de strategii/ alternative decizionale specifice unităților cu servicii de ospitalitate/ turistice, utilizând tehnologii informaționale moderne. </w:t>
            </w:r>
          </w:p>
          <w:p w14:paraId="3E70D79C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Elaborarea de rapoarte/ studii necesare administrării unei unități cu servicii de ospitalitate/ turistice și acordarea de consultanță în domeniu.</w:t>
            </w:r>
          </w:p>
          <w:p w14:paraId="0A0C4195" w14:textId="77777777" w:rsidR="00520504" w:rsidRDefault="00520504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133CB6AA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transversale</w:t>
            </w:r>
          </w:p>
          <w:p w14:paraId="1B3860D1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Aplicarea normelor și valorilor eticii profesionale specifice domeniului ospitalității și turismului; </w:t>
            </w:r>
          </w:p>
          <w:p w14:paraId="5CE6E939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Identificarea rolurilor și responsabilităților într-o echipă și aplicarea acestora în cadrul unor unități specifice domeniului ospitalității și turismului; </w:t>
            </w:r>
          </w:p>
          <w:p w14:paraId="218E0B7F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Valorificarea eficientă a variatelor resurse și tehnici de învățare pentru dezvoltarea personală.  </w:t>
            </w:r>
          </w:p>
          <w:p w14:paraId="615BCE2B" w14:textId="77777777" w:rsidR="00520504" w:rsidRDefault="00520504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1A0128F5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Rezultate ale învățării</w:t>
            </w:r>
          </w:p>
          <w:p w14:paraId="398CF09B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Cunoștințe</w:t>
            </w:r>
          </w:p>
          <w:p w14:paraId="6EF74D96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programului de master are cunoștințe complexe din domeniile macro- și microeconomic, cu impact direct și indirect asupra mediului și a activității firmelor din industria ospitalității și a turismului, la nivel global.</w:t>
            </w:r>
          </w:p>
          <w:p w14:paraId="2068672F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deține cunoștințe aprofundate privind: planificarea și organizarea resurselor umane, materiale și financiare; motivarea angajaților; controlul activităților desfășurate; managementul relațiilor cu clienții firmelor din industria ospitalității și a turismului internațional.</w:t>
            </w:r>
          </w:p>
          <w:p w14:paraId="604B3AEF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deține cunoștințe aprofundate cu privire la componentele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marketing, precum și la implicațiile acestora la nivelul afacerilor internaționale din industria ospitalității și a turismului.</w:t>
            </w:r>
          </w:p>
          <w:p w14:paraId="4120B9E4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cunoștințe complexe referitoare la contabilitatea, prelucrarea și la analiza informațiilor economice și financiare necesare organizării și gestiunii eficiente a afacerilor din industria ospitalității și a turismului internațional.</w:t>
            </w:r>
          </w:p>
          <w:p w14:paraId="1F883C38" w14:textId="77777777" w:rsidR="00520504" w:rsidRDefault="00520504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487AE265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Aptitudini</w:t>
            </w:r>
          </w:p>
          <w:p w14:paraId="2D4C236B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demonstrează o capacitate crescută de înțelegere a complexității politicilor macroeconomice, fiind astfel în măsură să deducă implicațiile acestora la nivelul industriei ospitalității și al turismului internațional.</w:t>
            </w:r>
          </w:p>
          <w:p w14:paraId="5CF79AD5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o capacitate crescută de utilizare a tehnicilor și a instrumentelor complexe de analiză a mediului organizațional, pentru adaptarea firmelor din domeniul ospitalității și al turismului internațional la cerințele și la provocările identificate; absolventul este în măsură să elaboreze și să implementeze strategii de afaceri; absolventul este capabil să utilizeze programe informatice de specialitate; de asemenea, dovedește o conduită etică și o orientare spre client.</w:t>
            </w:r>
          </w:p>
          <w:p w14:paraId="21FBCADA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are o capacitate avansată de identificare și de analiză a posibilităților de adaptare a afacerilor din domeniul industriei ospitalității și turismului internațional la elementele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marketing, utilizând tehnici și instrumente specifice.</w:t>
            </w:r>
          </w:p>
          <w:p w14:paraId="53A1CF22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are capacitatea de a utiliza metode și tehnici de administrare financiar-contabilă a activității firmelor din industria ospitalității și a turismului internațional.</w:t>
            </w:r>
          </w:p>
          <w:p w14:paraId="01941F33" w14:textId="77777777" w:rsidR="00520504" w:rsidRDefault="00520504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2A7DA4D2" w14:textId="77777777" w:rsidR="00520504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Atitudini</w:t>
            </w:r>
          </w:p>
          <w:p w14:paraId="3128D619" w14:textId="77777777" w:rsidR="0047241B" w:rsidRDefault="00520504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Absolventul este capabil să execute sarcini profesionale complexe, în condiții de autonomie și de independență profesională.</w:t>
            </w:r>
          </w:p>
        </w:tc>
        <w:tc>
          <w:tcPr>
            <w:tcW w:w="5194" w:type="dxa"/>
            <w:gridSpan w:val="18"/>
            <w:vAlign w:val="center"/>
          </w:tcPr>
          <w:p w14:paraId="06AA38D7" w14:textId="77777777" w:rsidR="0047241B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 xml:space="preserve">Professional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4B535155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subdivision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5663F512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Advanced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concepts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scientific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research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53BD84C3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diagnose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influences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global economic, political, cultural,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factors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both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internationally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locally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89B02C9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Drawing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decision-based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alternatives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means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modern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technology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DC6999B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Drawing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reports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useful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unit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consultancy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field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6FFBF2E" w14:textId="77777777" w:rsidR="00520504" w:rsidRDefault="00520504">
            <w:pPr>
              <w:jc w:val="both"/>
              <w:rPr>
                <w:i/>
                <w:iCs/>
                <w:sz w:val="10"/>
                <w:szCs w:val="10"/>
                <w:lang w:val="ro-RO"/>
              </w:rPr>
            </w:pPr>
          </w:p>
          <w:p w14:paraId="3C560275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Transversal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4AA90590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standards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values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field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14754F4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roles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a team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within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tourism-based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38930735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Making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personal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development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B884BAD" w14:textId="77777777" w:rsidR="00520504" w:rsidRDefault="00520504">
            <w:pPr>
              <w:jc w:val="both"/>
              <w:rPr>
                <w:i/>
                <w:iCs/>
                <w:sz w:val="10"/>
                <w:szCs w:val="10"/>
                <w:lang w:val="ro-RO"/>
              </w:rPr>
            </w:pPr>
          </w:p>
          <w:p w14:paraId="36CC1A5E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Outcomes</w:t>
            </w:r>
            <w:proofErr w:type="spellEnd"/>
          </w:p>
          <w:p w14:paraId="4F1C5EFD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</w:p>
          <w:p w14:paraId="0E74FDC2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Master's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macro-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areas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direct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indirect impact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at global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level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3937B9E4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depth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plan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material,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motivate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employees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monitor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activities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relationships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international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9E3456F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depth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components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regarding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international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EEB727E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international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99403F7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3E6923C6" w14:textId="77777777" w:rsidR="00520504" w:rsidRDefault="00520504">
            <w:pPr>
              <w:jc w:val="both"/>
              <w:rPr>
                <w:i/>
                <w:iCs/>
                <w:sz w:val="10"/>
                <w:szCs w:val="10"/>
                <w:lang w:val="ro-RO"/>
              </w:rPr>
            </w:pPr>
          </w:p>
          <w:p w14:paraId="628E454F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Skills</w:t>
            </w:r>
            <w:proofErr w:type="spellEnd"/>
          </w:p>
          <w:p w14:paraId="0705D480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understand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complexity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macroeconomic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policies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international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5B5DC17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that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international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adapt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identified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challenges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capable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drawing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specialist software;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also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conduct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customer-oriented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behaviour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CC90A91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advanced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opportunities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adapt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international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37A71699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industry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international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01AAEB8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3AAD9918" w14:textId="77777777" w:rsidR="00520504" w:rsidRDefault="00520504">
            <w:pPr>
              <w:jc w:val="both"/>
              <w:rPr>
                <w:i/>
                <w:iCs/>
                <w:sz w:val="10"/>
                <w:szCs w:val="10"/>
                <w:lang w:val="ro-RO"/>
              </w:rPr>
            </w:pPr>
          </w:p>
          <w:p w14:paraId="30D6F5CD" w14:textId="77777777" w:rsidR="00520504" w:rsidRDefault="00520504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Attitudes</w:t>
            </w:r>
            <w:proofErr w:type="spellEnd"/>
          </w:p>
          <w:p w14:paraId="41A08946" w14:textId="77777777" w:rsidR="0047241B" w:rsidRDefault="00520504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perform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tasks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conditions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autonomy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independence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</w:tc>
        <w:tc>
          <w:tcPr>
            <w:tcW w:w="31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46BF0710" w14:textId="77777777" w:rsidR="0047241B" w:rsidRDefault="0047241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4F39D44" w14:textId="77777777">
        <w:trPr>
          <w:cantSplit/>
          <w:trHeight w:val="875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64A0FF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69810790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Detalii</w:t>
            </w:r>
            <w:r w:rsidR="009450EC">
              <w:rPr>
                <w:sz w:val="18"/>
                <w:szCs w:val="18"/>
                <w:lang w:val="ro-RO"/>
              </w:rPr>
              <w:t>le</w:t>
            </w:r>
            <w:r>
              <w:rPr>
                <w:sz w:val="18"/>
                <w:szCs w:val="18"/>
                <w:lang w:val="ro-RO"/>
              </w:rPr>
              <w:t xml:space="preserve"> programul</w:t>
            </w:r>
            <w:r w:rsidR="009450EC">
              <w:rPr>
                <w:sz w:val="18"/>
                <w:szCs w:val="18"/>
                <w:lang w:val="ro-RO"/>
              </w:rPr>
              <w:t>ui</w:t>
            </w:r>
            <w:r>
              <w:rPr>
                <w:sz w:val="18"/>
                <w:szCs w:val="18"/>
                <w:lang w:val="ro-RO"/>
              </w:rPr>
              <w:t xml:space="preserve"> absolvit, calificativele/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notele/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 w:rsidR="009450EC">
              <w:rPr>
                <w:sz w:val="18"/>
                <w:szCs w:val="18"/>
                <w:lang w:val="ro-RO"/>
              </w:rPr>
              <w:t>nu</w:t>
            </w:r>
            <w:r w:rsidR="00C13016">
              <w:rPr>
                <w:sz w:val="18"/>
                <w:szCs w:val="18"/>
                <w:lang w:val="ro-RO"/>
              </w:rPr>
              <w:t xml:space="preserve"> ....</w:t>
            </w:r>
            <w:r w:rsidR="003E0291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/</w:t>
            </w:r>
            <w:r w:rsidR="003E0291">
              <w:rPr>
                <w:sz w:val="18"/>
                <w:szCs w:val="18"/>
                <w:lang w:val="ro-RO"/>
              </w:rPr>
              <w:t xml:space="preserve"> anul </w:t>
            </w:r>
            <w:r w:rsidR="00520504">
              <w:rPr>
                <w:b/>
                <w:bCs/>
                <w:sz w:val="18"/>
                <w:szCs w:val="18"/>
                <w:lang w:val="ro-RO"/>
              </w:rPr>
              <w:t>202</w:t>
            </w:r>
            <w:r w:rsidR="00C13016">
              <w:rPr>
                <w:b/>
                <w:bCs/>
                <w:sz w:val="18"/>
                <w:szCs w:val="18"/>
                <w:lang w:val="ro-RO"/>
              </w:rPr>
              <w:t>4</w:t>
            </w:r>
            <w:r>
              <w:rPr>
                <w:sz w:val="18"/>
                <w:szCs w:val="18"/>
                <w:lang w:val="ro-RO"/>
              </w:rPr>
              <w:t>)</w:t>
            </w:r>
          </w:p>
          <w:p w14:paraId="160C109C" w14:textId="77777777" w:rsidR="00AC16C9" w:rsidRDefault="00AC16C9" w:rsidP="009C2408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details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individual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marks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 w:rsidR="009450EC">
              <w:rPr>
                <w:i/>
                <w:iCs/>
                <w:sz w:val="18"/>
                <w:szCs w:val="18"/>
                <w:lang w:val="ro-RO"/>
              </w:rPr>
              <w:t>number</w:t>
            </w:r>
            <w:proofErr w:type="spellEnd"/>
            <w:r w:rsidR="009450EC"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ECTS</w:t>
            </w:r>
            <w:r w:rsidR="00D71EAC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obtained</w:t>
            </w:r>
            <w:proofErr w:type="spellEnd"/>
          </w:p>
          <w:p w14:paraId="67E5ED5D" w14:textId="77777777" w:rsidR="0070143C" w:rsidRDefault="00AC16C9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7B52FB">
              <w:rPr>
                <w:i/>
                <w:iCs/>
                <w:sz w:val="18"/>
                <w:szCs w:val="18"/>
                <w:lang w:val="ro-RO"/>
              </w:rPr>
              <w:t>Faculty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Student</w:t>
            </w:r>
            <w:r w:rsidR="00C16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Records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volume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. </w:t>
            </w:r>
            <w:r w:rsidR="00C13016">
              <w:rPr>
                <w:b/>
                <w:bCs/>
                <w:i/>
                <w:iCs/>
                <w:sz w:val="18"/>
                <w:szCs w:val="18"/>
                <w:lang w:val="ro-RO"/>
              </w:rPr>
              <w:t>....</w:t>
            </w:r>
            <w:r w:rsidR="003E0291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E0291">
              <w:rPr>
                <w:i/>
                <w:iCs/>
                <w:sz w:val="18"/>
                <w:szCs w:val="18"/>
                <w:lang w:val="ro-RO"/>
              </w:rPr>
              <w:t>year</w:t>
            </w:r>
            <w:proofErr w:type="spellEnd"/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20504">
              <w:rPr>
                <w:b/>
                <w:bCs/>
                <w:i/>
                <w:iCs/>
                <w:sz w:val="18"/>
                <w:szCs w:val="18"/>
                <w:lang w:val="ro-RO"/>
              </w:rPr>
              <w:t>20</w:t>
            </w:r>
            <w:r w:rsidR="00C13016">
              <w:rPr>
                <w:b/>
                <w:bCs/>
                <w:i/>
                <w:iCs/>
                <w:sz w:val="18"/>
                <w:szCs w:val="18"/>
                <w:lang w:val="ro-RO"/>
              </w:rPr>
              <w:t>24</w:t>
            </w:r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ACFE79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6CC3983" w14:textId="77777777">
        <w:trPr>
          <w:cantSplit/>
          <w:trHeight w:val="613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60E4E948" w14:textId="77777777" w:rsidR="00AC16C9" w:rsidRDefault="00A94E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72" w:type="dxa"/>
            <w:gridSpan w:val="3"/>
            <w:vMerge w:val="restart"/>
            <w:vAlign w:val="center"/>
          </w:tcPr>
          <w:p w14:paraId="48D6561C" w14:textId="77777777" w:rsidR="00AC16C9" w:rsidRDefault="00AC16C9">
            <w:pPr>
              <w:ind w:left="-64" w:firstLine="4"/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Nr.</w:t>
            </w:r>
          </w:p>
          <w:p w14:paraId="61B239AD" w14:textId="77777777" w:rsidR="00E53113" w:rsidRDefault="00E53113">
            <w:pPr>
              <w:ind w:left="-64" w:firstLine="4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No</w:t>
            </w:r>
            <w:r w:rsidR="00127D9F">
              <w:rPr>
                <w:b/>
                <w:bCs/>
                <w:i/>
                <w:iCs/>
                <w:sz w:val="16"/>
                <w:szCs w:val="16"/>
                <w:lang w:val="it-IT"/>
              </w:rPr>
              <w:t>.</w:t>
            </w:r>
          </w:p>
        </w:tc>
        <w:tc>
          <w:tcPr>
            <w:tcW w:w="5224" w:type="dxa"/>
            <w:gridSpan w:val="5"/>
            <w:vMerge w:val="restart"/>
            <w:vAlign w:val="center"/>
          </w:tcPr>
          <w:p w14:paraId="0D5B82F5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Denumirea</w:t>
            </w:r>
            <w:proofErr w:type="spellEnd"/>
            <w:r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disciplinei</w:t>
            </w:r>
            <w:proofErr w:type="spellEnd"/>
          </w:p>
          <w:p w14:paraId="0ABBB411" w14:textId="77777777" w:rsidR="00AC16C9" w:rsidRDefault="00AC16C9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Subject</w:t>
            </w:r>
            <w:proofErr w:type="spellEnd"/>
          </w:p>
        </w:tc>
        <w:tc>
          <w:tcPr>
            <w:tcW w:w="1478" w:type="dxa"/>
            <w:gridSpan w:val="6"/>
            <w:vAlign w:val="center"/>
          </w:tcPr>
          <w:p w14:paraId="5DF7B974" w14:textId="77777777" w:rsidR="00AC16C9" w:rsidRDefault="00D71E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AC16C9">
              <w:rPr>
                <w:b/>
                <w:bCs/>
                <w:sz w:val="16"/>
                <w:szCs w:val="16"/>
                <w:vertAlign w:val="superscript"/>
              </w:rPr>
              <w:t>)</w:t>
            </w:r>
            <w:r w:rsidR="00AC16C9">
              <w:rPr>
                <w:b/>
                <w:bCs/>
                <w:sz w:val="16"/>
                <w:szCs w:val="16"/>
              </w:rPr>
              <w:t>Total ore</w:t>
            </w:r>
          </w:p>
          <w:p w14:paraId="039289B6" w14:textId="77777777" w:rsidR="00AC16C9" w:rsidRDefault="005D641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Nu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>m</w:t>
            </w:r>
            <w:r>
              <w:rPr>
                <w:b/>
                <w:bCs/>
                <w:i/>
                <w:iCs/>
                <w:sz w:val="16"/>
                <w:szCs w:val="16"/>
              </w:rPr>
              <w:t>ber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B52FB">
              <w:rPr>
                <w:b/>
                <w:bCs/>
                <w:i/>
                <w:iCs/>
                <w:sz w:val="16"/>
                <w:szCs w:val="16"/>
              </w:rPr>
              <w:t>of</w:t>
            </w:r>
            <w:r w:rsidR="00AC16C9">
              <w:rPr>
                <w:b/>
                <w:bCs/>
                <w:i/>
                <w:iCs/>
                <w:sz w:val="16"/>
                <w:szCs w:val="16"/>
              </w:rPr>
              <w:t xml:space="preserve"> hours </w:t>
            </w:r>
          </w:p>
        </w:tc>
        <w:tc>
          <w:tcPr>
            <w:tcW w:w="1538" w:type="dxa"/>
            <w:gridSpan w:val="4"/>
            <w:vAlign w:val="center"/>
          </w:tcPr>
          <w:p w14:paraId="27B9B42E" w14:textId="77777777" w:rsidR="00AC16C9" w:rsidRDefault="00AC16C9" w:rsidP="009C24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</w:t>
            </w:r>
            <w:r w:rsidR="00127D9F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/ </w:t>
            </w:r>
            <w:r>
              <w:rPr>
                <w:b/>
                <w:bCs/>
                <w:i/>
                <w:iCs/>
                <w:sz w:val="16"/>
                <w:szCs w:val="16"/>
                <w:lang w:val="ro-RO"/>
              </w:rPr>
              <w:t>Grade</w:t>
            </w:r>
          </w:p>
        </w:tc>
        <w:tc>
          <w:tcPr>
            <w:tcW w:w="1576" w:type="dxa"/>
            <w:gridSpan w:val="7"/>
            <w:vAlign w:val="center"/>
          </w:tcPr>
          <w:p w14:paraId="1A4210DF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Nr. credite</w:t>
            </w:r>
          </w:p>
          <w:p w14:paraId="738DEB6A" w14:textId="77777777" w:rsidR="00D71EAC" w:rsidRDefault="005D6415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Number</w:t>
            </w:r>
            <w:proofErr w:type="spellEnd"/>
            <w:r w:rsidR="00AC16C9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 of </w:t>
            </w:r>
          </w:p>
          <w:p w14:paraId="268D2863" w14:textId="77777777" w:rsidR="00D71EAC" w:rsidRDefault="007B52FB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ECTS</w:t>
            </w:r>
            <w:r w:rsidR="00D71EAC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/SECT </w:t>
            </w:r>
          </w:p>
          <w:p w14:paraId="10532094" w14:textId="77777777" w:rsidR="00AC16C9" w:rsidRDefault="00AC16C9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credits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0159399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35191F36" w14:textId="77777777">
        <w:trPr>
          <w:cantSplit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53C723C4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Merge/>
            <w:vAlign w:val="center"/>
          </w:tcPr>
          <w:p w14:paraId="19B3F37E" w14:textId="77777777" w:rsidR="00AC16C9" w:rsidRDefault="00AC16C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4" w:type="dxa"/>
            <w:gridSpan w:val="5"/>
            <w:vMerge/>
            <w:vAlign w:val="center"/>
          </w:tcPr>
          <w:p w14:paraId="2790E1B9" w14:textId="77777777" w:rsidR="00AC16C9" w:rsidRDefault="00AC16C9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7C302B7A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20" w:type="dxa"/>
            <w:gridSpan w:val="3"/>
            <w:vAlign w:val="center"/>
          </w:tcPr>
          <w:p w14:paraId="5F00ED24" w14:textId="77777777" w:rsidR="00AC16C9" w:rsidRDefault="00AC16C9" w:rsidP="00C617EE">
            <w:pPr>
              <w:rPr>
                <w:b/>
                <w:bCs/>
                <w:spacing w:val="-20"/>
                <w:sz w:val="16"/>
                <w:szCs w:val="16"/>
              </w:rPr>
            </w:pPr>
            <w:r>
              <w:rPr>
                <w:b/>
                <w:bCs/>
                <w:spacing w:val="-20"/>
                <w:sz w:val="16"/>
                <w:szCs w:val="16"/>
              </w:rPr>
              <w:t>S, L</w:t>
            </w:r>
            <w:r w:rsidR="00D71EAC">
              <w:rPr>
                <w:b/>
                <w:bCs/>
                <w:spacing w:val="-20"/>
                <w:sz w:val="16"/>
                <w:szCs w:val="16"/>
              </w:rPr>
              <w:t>P, P</w:t>
            </w:r>
          </w:p>
        </w:tc>
        <w:tc>
          <w:tcPr>
            <w:tcW w:w="750" w:type="dxa"/>
            <w:gridSpan w:val="2"/>
            <w:vAlign w:val="center"/>
          </w:tcPr>
          <w:p w14:paraId="419667CD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421908A0" w14:textId="77777777" w:rsidR="007B52FB" w:rsidRDefault="007B52FB" w:rsidP="00C617EE">
            <w:pPr>
              <w:rPr>
                <w:b/>
                <w:bCs/>
                <w:i/>
                <w:iCs/>
                <w:spacing w:val="-8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2"/>
            <w:vAlign w:val="center"/>
          </w:tcPr>
          <w:p w14:paraId="556CC435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48AFF62D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4"/>
            <w:vAlign w:val="center"/>
          </w:tcPr>
          <w:p w14:paraId="2183FCC8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5F8555BA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3"/>
            <w:vAlign w:val="center"/>
          </w:tcPr>
          <w:p w14:paraId="1936AEF1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61E21C61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3A67A45C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54996D10" w14:textId="77777777">
        <w:trPr>
          <w:cantSplit/>
          <w:trHeight w:val="304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1FCF2087" w14:textId="77777777" w:rsidR="00AE1298" w:rsidRDefault="00AE1298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vAlign w:val="center"/>
          </w:tcPr>
          <w:p w14:paraId="681FA093" w14:textId="77777777" w:rsidR="00AE1298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20504">
              <w:rPr>
                <w:b/>
                <w:bCs/>
                <w:sz w:val="18"/>
                <w:szCs w:val="18"/>
              </w:rPr>
              <w:t>202</w:t>
            </w:r>
            <w:r w:rsidR="00582988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- </w:t>
            </w:r>
            <w:r w:rsidR="00520504">
              <w:rPr>
                <w:b/>
                <w:bCs/>
                <w:sz w:val="18"/>
                <w:szCs w:val="18"/>
              </w:rPr>
              <w:t>202</w:t>
            </w:r>
            <w:r w:rsidR="00582988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14:paraId="206016D3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>y</w:t>
            </w:r>
            <w:r>
              <w:rPr>
                <w:i/>
                <w:iCs/>
                <w:sz w:val="18"/>
                <w:szCs w:val="18"/>
              </w:rPr>
              <w:t xml:space="preserve">ear </w:t>
            </w:r>
            <w:r w:rsidR="007B52FB">
              <w:rPr>
                <w:i/>
                <w:iCs/>
                <w:sz w:val="18"/>
                <w:szCs w:val="18"/>
              </w:rPr>
              <w:t>of study</w:t>
            </w:r>
            <w:r w:rsidR="00B95EB0">
              <w:rPr>
                <w:i/>
                <w:iCs/>
                <w:sz w:val="18"/>
                <w:szCs w:val="18"/>
              </w:rPr>
              <w:t xml:space="preserve"> </w:t>
            </w:r>
            <w:bookmarkStart w:id="11" w:name="OLE_LINK1"/>
            <w:bookmarkStart w:id="12" w:name="OLE_LINK2"/>
            <w:r>
              <w:rPr>
                <w:i/>
                <w:iCs/>
                <w:sz w:val="18"/>
                <w:szCs w:val="18"/>
              </w:rPr>
              <w:t>(</w:t>
            </w:r>
            <w:r w:rsidR="00520504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>4</w:t>
            </w:r>
            <w:r>
              <w:rPr>
                <w:i/>
                <w:iCs/>
                <w:sz w:val="18"/>
                <w:szCs w:val="18"/>
              </w:rPr>
              <w:t xml:space="preserve"> - </w:t>
            </w:r>
            <w:r w:rsidR="00520504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</w:t>
            </w:r>
            <w:r>
              <w:rPr>
                <w:i/>
                <w:iCs/>
                <w:sz w:val="18"/>
                <w:szCs w:val="18"/>
              </w:rPr>
              <w:t>)</w:t>
            </w:r>
            <w:bookmarkEnd w:id="11"/>
            <w:bookmarkEnd w:id="12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215853F4" w14:textId="77777777" w:rsidR="00AE1298" w:rsidRDefault="00AE1298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63C7F91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1CF9EC36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520504" w14:paraId="63456AEF" w14:textId="77777777" w:rsidTr="00CE14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E78E9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5E875" w14:textId="77777777" w:rsidR="00520504" w:rsidRPr="003B485F" w:rsidRDefault="00520504" w:rsidP="00C617EE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sz w:val="18"/>
                      <w:szCs w:val="18"/>
                    </w:rPr>
                    <w:t>Marketingul turismului internațional</w:t>
                  </w:r>
                </w:p>
                <w:p w14:paraId="5AC3B3C8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International Tourism Marketing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4F35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8623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BC8D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5C908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E36A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744BE4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42231865" w14:textId="77777777" w:rsidTr="0014192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24404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3658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Economie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politici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internațional</w:t>
                  </w:r>
                  <w:proofErr w:type="spellEnd"/>
                </w:p>
                <w:p w14:paraId="291B7FB5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Economics and Politics of International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F001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760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109C5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07D85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C1E9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80DBD4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178BECE0" w14:textId="77777777" w:rsidTr="00B5604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6BBF2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1C4B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Raportare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contabilă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financiară</w:t>
                  </w:r>
                  <w:proofErr w:type="spellEnd"/>
                </w:p>
                <w:p w14:paraId="02347022" w14:textId="77777777" w:rsidR="00520504" w:rsidRPr="00520504" w:rsidRDefault="00520504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520504">
                    <w:rPr>
                      <w:i/>
                      <w:sz w:val="18"/>
                      <w:szCs w:val="18"/>
                      <w:lang w:val="it-IT"/>
                    </w:rPr>
                    <w:t>Accounting and Financial Reporting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E7F0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CE02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F2AA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337C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EDC1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6DB37E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1ED0E7D5" w14:textId="77777777" w:rsidTr="004E34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0B09D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56D59" w14:textId="77777777" w:rsidR="00520504" w:rsidRPr="003B485F" w:rsidRDefault="00520504" w:rsidP="00C617EE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sz w:val="18"/>
                      <w:szCs w:val="18"/>
                    </w:rPr>
                    <w:t>Fiscalitate în ospitalitate și turism</w:t>
                  </w:r>
                </w:p>
                <w:p w14:paraId="71C0CD11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Taxation in Hospitality and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7E7E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97EE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593B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1D29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8BA4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C6F245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223BA755" w14:textId="77777777" w:rsidTr="00765A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5A96E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B91BA" w14:textId="77777777" w:rsidR="00520504" w:rsidRPr="003B485F" w:rsidRDefault="00520504" w:rsidP="00C617EE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sz w:val="18"/>
                      <w:szCs w:val="18"/>
                    </w:rPr>
                    <w:t>Managementul vânzărilor în ospitalitate și turism</w:t>
                  </w:r>
                </w:p>
                <w:p w14:paraId="10F271CD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Sales Management in Hospitality and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4882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859B3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5E278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E098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F99F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B936FF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063FB6D4" w14:textId="77777777" w:rsidTr="008D32B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8F35B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D1635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Managementul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evenimentelor</w:t>
                  </w:r>
                  <w:proofErr w:type="spellEnd"/>
                </w:p>
                <w:p w14:paraId="0B19CFD7" w14:textId="77777777" w:rsidR="00520504" w:rsidRPr="00520504" w:rsidRDefault="00520504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520504">
                    <w:rPr>
                      <w:i/>
                      <w:sz w:val="18"/>
                      <w:szCs w:val="18"/>
                      <w:lang w:val="it-IT"/>
                    </w:rPr>
                    <w:t>Events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723C0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362E0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51B65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8BA5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2AFB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6CB09B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4335400D" w14:textId="77777777" w:rsidTr="00D1198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55893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6856" w14:textId="77777777" w:rsidR="00520504" w:rsidRPr="003B485F" w:rsidRDefault="00520504" w:rsidP="00C617EE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sz w:val="18"/>
                      <w:szCs w:val="18"/>
                    </w:rPr>
                    <w:t>Managementul dotărilor</w:t>
                  </w:r>
                </w:p>
                <w:p w14:paraId="05758529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Estate and Facilities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2282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BF54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C8D3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23F3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FD85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B6BD77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1C6E40ED" w14:textId="77777777" w:rsidTr="006756E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E7146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7946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Operațiuni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strategii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cazării</w:t>
                  </w:r>
                  <w:proofErr w:type="spellEnd"/>
                </w:p>
                <w:p w14:paraId="55D52888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Lodging operations and business strategies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0BFA5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51FC3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081B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DF9E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9601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277791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520504" w14:paraId="4D97204E" w14:textId="77777777" w:rsidTr="003945B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BD937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E63F8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Sisteme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informatice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pentru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</w:p>
                <w:p w14:paraId="4BDDD59E" w14:textId="77777777" w:rsidR="00520504" w:rsidRPr="00520504" w:rsidRDefault="00520504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520504">
                    <w:rPr>
                      <w:i/>
                      <w:sz w:val="18"/>
                      <w:szCs w:val="18"/>
                      <w:lang w:val="it-IT"/>
                    </w:rPr>
                    <w:t>Tourism</w:t>
                  </w:r>
                  <w:proofErr w:type="spellEnd"/>
                  <w:r w:rsidRPr="00520504">
                    <w:rPr>
                      <w:i/>
                      <w:sz w:val="18"/>
                      <w:szCs w:val="18"/>
                      <w:lang w:val="it-IT"/>
                    </w:rPr>
                    <w:t xml:space="preserve"> Information Systems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8F4E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807F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6D54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15F0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8A0D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42FECA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520504" w14:paraId="560E341D" w14:textId="77777777" w:rsidTr="00A944B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BF356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0FE9E" w14:textId="77777777" w:rsidR="00520504" w:rsidRPr="003B485F" w:rsidRDefault="00520504" w:rsidP="00C617EE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sz w:val="18"/>
                      <w:szCs w:val="18"/>
                    </w:rPr>
                    <w:t>Previziune în turism</w:t>
                  </w:r>
                </w:p>
                <w:p w14:paraId="44E4EECE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Forecasting in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A34F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EE9A8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6AA8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89E0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2AFEE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6542B4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520504" w14:paraId="507D7B44" w14:textId="77777777" w:rsidTr="00206D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F2222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47E3E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Contracte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comerciale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internaţional</w:t>
                  </w:r>
                  <w:proofErr w:type="spellEnd"/>
                </w:p>
                <w:p w14:paraId="023BEF29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Commercial contracts in international hospitality and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2BB2E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3B1E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C9B6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25F8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7EF8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A1DB38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  <w:tr w:rsidR="00520504" w14:paraId="4071438E" w14:textId="77777777" w:rsidTr="00580D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EEBA23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DA2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Asigurări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internaţional</w:t>
                  </w:r>
                  <w:proofErr w:type="spellEnd"/>
                </w:p>
                <w:p w14:paraId="2028294A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Insurance in international hospitality and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4B4C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724C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AF03C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F1713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4EF3E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ECB1855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  <w:tr w:rsidR="00520504" w14:paraId="53D345E8" w14:textId="77777777" w:rsidTr="006867D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54396DC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A3591A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Fonduri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europene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pentru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</w:p>
                <w:p w14:paraId="3420D6FC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European Funds for Hospitality and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AE440E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9C044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5D614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69A4D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E5302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47551E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</w:tbl>
          <w:p w14:paraId="6B2DCA64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6BA5ADC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C5D01CA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19F6A8C2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26B4CE1B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01539B0F" w14:textId="77777777" w:rsidR="002B0B2B" w:rsidRDefault="002B0B2B">
            <w:pPr>
              <w:tabs>
                <w:tab w:val="left" w:pos="330"/>
              </w:tabs>
              <w:spacing w:line="160" w:lineRule="exact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7F70393B" w14:textId="77777777" w:rsidR="002B0B2B" w:rsidRDefault="002B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 w:rsidR="009470D6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 w:rsidR="007B52F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7B52FB"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0F5081C7" w14:textId="77777777" w:rsidR="002B0B2B" w:rsidRDefault="005205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1E8F592E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CFE772D" w14:textId="77777777">
        <w:trPr>
          <w:cantSplit/>
          <w:trHeight w:val="270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171A988C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725AF791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</w:t>
            </w:r>
            <w:r w:rsidR="002B0B2B">
              <w:rPr>
                <w:b/>
                <w:bCs/>
                <w:i/>
                <w:iCs/>
                <w:sz w:val="18"/>
                <w:szCs w:val="18"/>
              </w:rPr>
              <w:t>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6D8652C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6AE0740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D58F9EA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097873C8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86E0A78" w14:textId="77777777">
        <w:trPr>
          <w:cantSplit/>
          <w:trHeight w:val="277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792EEA09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17D562AB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20504">
              <w:rPr>
                <w:b/>
                <w:bCs/>
                <w:sz w:val="18"/>
                <w:szCs w:val="18"/>
              </w:rPr>
              <w:t>202</w:t>
            </w:r>
            <w:r w:rsidR="00582988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="00520504">
              <w:rPr>
                <w:b/>
                <w:bCs/>
                <w:sz w:val="18"/>
                <w:szCs w:val="18"/>
              </w:rPr>
              <w:t>202</w:t>
            </w:r>
            <w:r w:rsidR="00582988">
              <w:rPr>
                <w:b/>
                <w:bCs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  <w:p w14:paraId="7036F649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>
              <w:rPr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520504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520504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07934941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91DEFC4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70947ED9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520504" w14:paraId="384C42F9" w14:textId="77777777" w:rsidTr="006E6B8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D3423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F394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Competențe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interculturale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internațional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</w:p>
                <w:p w14:paraId="71652CB6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 xml:space="preserve">Cross-cultural competencies in international hospitality and tourism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12CB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E3AC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E89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5C6D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A376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5CBD8E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686F073E" w14:textId="77777777" w:rsidTr="00AD365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B2215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72E5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Antreprenoriat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inovare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dezvoltare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noi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produse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turistice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</w:p>
                <w:p w14:paraId="0A7906D0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Entrepreneurship, Innovation and Development of New</w:t>
                  </w:r>
                  <w:r w:rsidR="00711E34" w:rsidRPr="003B485F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3B485F">
                    <w:rPr>
                      <w:i/>
                      <w:sz w:val="18"/>
                      <w:szCs w:val="18"/>
                    </w:rPr>
                    <w:t xml:space="preserve">Tourism </w:t>
                  </w:r>
                  <w:r w:rsidRPr="003B485F">
                    <w:rPr>
                      <w:i/>
                      <w:sz w:val="18"/>
                      <w:szCs w:val="18"/>
                    </w:rPr>
                    <w:lastRenderedPageBreak/>
                    <w:t>Products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7192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lastRenderedPageBreak/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DB55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32E0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90DA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D43A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8F8B61C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33B55293" w14:textId="77777777" w:rsidTr="001B61E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75C2C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DD2F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Negocieri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-un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context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durabil</w:t>
                  </w:r>
                  <w:proofErr w:type="spellEnd"/>
                </w:p>
                <w:p w14:paraId="03530794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 xml:space="preserve">Business Negotiation for Hospitality and Tourism in Sustainability Context 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674E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0C93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361D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E98A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2328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EDA31C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7E3387CE" w14:textId="77777777" w:rsidTr="008C6F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2DA7B8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214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Cercetare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avansată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analiză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</w:p>
                <w:p w14:paraId="297155B2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 xml:space="preserve">Advanced Research and Data Analysis in Hospitality and Tourism 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14A4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B83F8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2BCC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1DA1E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97BF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105FFD0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1F7E9E24" w14:textId="77777777" w:rsidTr="00162A5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EDE15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AE26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Analiză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economico-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financiară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</w:p>
                <w:p w14:paraId="2EFB9548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 xml:space="preserve">Economical and Financial Analysis in Hospitality and Tourism 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AB02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52043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37E7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8343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7DB7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E9AB0D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4D7EF3D2" w14:textId="77777777" w:rsidTr="003E784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859ED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BC785" w14:textId="77777777" w:rsidR="00520504" w:rsidRPr="003B485F" w:rsidRDefault="00520504" w:rsidP="00C617EE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sz w:val="18"/>
                      <w:szCs w:val="18"/>
                    </w:rPr>
                    <w:t>Managementul calității serviciilor - curs opţional</w:t>
                  </w:r>
                </w:p>
                <w:p w14:paraId="7692073D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Service Quality Management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CABC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65AB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3EB03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BB093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1D31E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82CE5F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190ACBE3" w14:textId="77777777" w:rsidTr="0041754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C96E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1C8A" w14:textId="77777777" w:rsidR="00520504" w:rsidRPr="003B485F" w:rsidRDefault="00520504" w:rsidP="00C617EE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sz w:val="18"/>
                      <w:szCs w:val="18"/>
                    </w:rPr>
                    <w:t>Managementul Securității Organizațiilor și a Afacerilor - curs opţional</w:t>
                  </w:r>
                </w:p>
                <w:p w14:paraId="5DF4BC10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Organisations and Business Security Management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F9B3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33C70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2874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B981C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75FA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BDA90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520504" w14:paraId="2739BDD8" w14:textId="77777777" w:rsidTr="001070C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3C827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6794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Soluţii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tehnologia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informaţiei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comunicare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pentru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</w:p>
                <w:p w14:paraId="30489043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 xml:space="preserve">IT&amp;C Solutions for Hospitality and Tourism 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31589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E0648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3C60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00A0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C829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9FA6D23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520504" w14:paraId="0D1BA584" w14:textId="77777777" w:rsidTr="00CB2E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34D10C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4A170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Rapoarte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analize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procesul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decizional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</w:p>
                <w:p w14:paraId="49F204B4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Reports and Analysis for Decision Process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E03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6E40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628A6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22ED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AB87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434152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D5666D" w14:paraId="183A952D" w14:textId="77777777" w:rsidTr="00CB2E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A960E3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6DD8D" w14:textId="77777777" w:rsidR="00D5666D" w:rsidRPr="003B485F" w:rsidRDefault="00D5666D" w:rsidP="00D5666D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sz w:val="18"/>
                      <w:szCs w:val="18"/>
                    </w:rPr>
                    <w:t>Turism urban - curs opţional</w:t>
                  </w:r>
                </w:p>
                <w:p w14:paraId="5D9E3214" w14:textId="77777777" w:rsidR="00D5666D" w:rsidRPr="003B485F" w:rsidRDefault="00D5666D" w:rsidP="00D5666D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Urban Tourism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40A86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487AD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5DF40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26734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DFE46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07088BE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D5666D" w14:paraId="746DD464" w14:textId="77777777" w:rsidTr="00CB2E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79A303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F5E64" w14:textId="77777777" w:rsidR="00D5666D" w:rsidRPr="003B485F" w:rsidRDefault="00D5666D" w:rsidP="00D5666D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sz w:val="18"/>
                      <w:szCs w:val="18"/>
                    </w:rPr>
                    <w:t>Turism cultural - curs opţional</w:t>
                  </w:r>
                </w:p>
                <w:p w14:paraId="1684F3EE" w14:textId="77777777" w:rsidR="00D5666D" w:rsidRPr="003B485F" w:rsidRDefault="00D5666D" w:rsidP="00D5666D">
                  <w:pPr>
                    <w:rPr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Cultural Tourism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E9D86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DC9AA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E4A23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EF037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23D1C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F1F0774" w14:textId="77777777" w:rsidR="00D5666D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520504" w14:paraId="2D3C8D97" w14:textId="77777777" w:rsidTr="0068765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79E5B5" w14:textId="77777777" w:rsidR="00520504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E217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Cercetare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ştiinţifică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administrarea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international</w:t>
                  </w:r>
                </w:p>
                <w:p w14:paraId="73062AAA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>Scientific research in business administration in international hospitality and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FBF8E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497E8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479A5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B8B08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16E7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64702A0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520504" w14:paraId="41845A2B" w14:textId="77777777" w:rsidTr="00221A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10AF0E" w14:textId="77777777" w:rsidR="00520504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84D5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Excursie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studiu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/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Practică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Administrarea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ospitalitate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internațional</w:t>
                  </w:r>
                  <w:proofErr w:type="spellEnd"/>
                </w:p>
                <w:p w14:paraId="0D5C686A" w14:textId="77777777" w:rsidR="00520504" w:rsidRPr="003B485F" w:rsidRDefault="00520504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3B485F">
                    <w:rPr>
                      <w:i/>
                      <w:sz w:val="18"/>
                      <w:szCs w:val="18"/>
                    </w:rPr>
                    <w:t xml:space="preserve">Study Tour/Internship on Business Administration in International Hospitality and Tourism 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E6182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F7825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0D497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8AB0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7036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949DBD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520504" w14:paraId="42E97B47" w14:textId="77777777" w:rsidTr="00BC3D6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83F5E5" w14:textId="77777777" w:rsidR="00520504" w:rsidRDefault="00D5666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D169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Elaborarea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lucrării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disertație</w:t>
                  </w:r>
                  <w:proofErr w:type="spellEnd"/>
                </w:p>
                <w:p w14:paraId="4BD8E591" w14:textId="77777777" w:rsidR="00520504" w:rsidRPr="00520504" w:rsidRDefault="00520504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520504">
                    <w:rPr>
                      <w:i/>
                      <w:sz w:val="18"/>
                      <w:szCs w:val="18"/>
                      <w:lang w:val="it-IT"/>
                    </w:rPr>
                    <w:t>Master's</w:t>
                  </w:r>
                  <w:proofErr w:type="spellEnd"/>
                  <w:r w:rsidRPr="00520504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520504">
                    <w:rPr>
                      <w:i/>
                      <w:sz w:val="18"/>
                      <w:szCs w:val="18"/>
                      <w:lang w:val="it-IT"/>
                    </w:rPr>
                    <w:t>dissertation</w:t>
                  </w:r>
                  <w:proofErr w:type="spellEnd"/>
                  <w:r w:rsidRPr="00520504">
                    <w:rPr>
                      <w:i/>
                      <w:sz w:val="18"/>
                      <w:szCs w:val="18"/>
                      <w:lang w:val="it-IT"/>
                    </w:rPr>
                    <w:t xml:space="preserve"> writing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BBA6D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BBDC4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BDDB1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4D92B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C28DA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748120F" w14:textId="77777777" w:rsidR="00520504" w:rsidRDefault="00520504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122B249E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1C28825D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94AD8E9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6C842511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248EE87A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197947FF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5CCBB38A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0DB38DED" w14:textId="77777777" w:rsidR="007B52FB" w:rsidRDefault="0052050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3C5879F1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61CCD9A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37702BA0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5466FD1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5A3C84D5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EC0CC66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256E49E9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131635DB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C949351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086BE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</w:tcPr>
          <w:p w14:paraId="201F75E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FAC64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DD67BC1" w14:textId="77777777">
        <w:trPr>
          <w:cantSplit/>
          <w:trHeight w:val="45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2AE44CE4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bottom w:val="nil"/>
              <w:right w:val="nil"/>
            </w:tcBorders>
            <w:vAlign w:val="center"/>
          </w:tcPr>
          <w:p w14:paraId="13667EBA" w14:textId="77777777" w:rsidR="00AC16C9" w:rsidRDefault="00AC16C9">
            <w:pPr>
              <w:spacing w:line="160" w:lineRule="exact"/>
              <w:rPr>
                <w:sz w:val="18"/>
                <w:szCs w:val="18"/>
                <w:vertAlign w:val="superscript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>Promovat:</w:t>
            </w:r>
          </w:p>
        </w:tc>
        <w:bookmarkStart w:id="13" w:name="Text215"/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5E186C60" w14:textId="77777777" w:rsidR="00AC16C9" w:rsidRDefault="006B4427">
            <w:pPr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2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13"/>
          </w:p>
        </w:tc>
        <w:tc>
          <w:tcPr>
            <w:tcW w:w="4140" w:type="dxa"/>
            <w:gridSpan w:val="7"/>
            <w:tcBorders>
              <w:bottom w:val="nil"/>
              <w:right w:val="nil"/>
            </w:tcBorders>
            <w:vAlign w:val="center"/>
          </w:tcPr>
          <w:p w14:paraId="6A0291AA" w14:textId="77777777" w:rsidR="004339C6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Media</w:t>
            </w:r>
            <w:r w:rsidR="002A494A">
              <w:rPr>
                <w:sz w:val="18"/>
                <w:szCs w:val="18"/>
                <w:lang w:val="ro-RO"/>
              </w:rPr>
              <w:t xml:space="preserve"> aritmetic</w:t>
            </w:r>
            <w:r w:rsidR="002A494A">
              <w:rPr>
                <w:spacing w:val="-4"/>
                <w:sz w:val="18"/>
                <w:szCs w:val="18"/>
                <w:lang w:val="ro-RO"/>
              </w:rPr>
              <w:t>ă a anilor de studi</w:t>
            </w:r>
            <w:r w:rsidR="008F0DCB">
              <w:rPr>
                <w:spacing w:val="-4"/>
                <w:sz w:val="18"/>
                <w:szCs w:val="18"/>
                <w:lang w:val="ro-RO"/>
              </w:rPr>
              <w:t>i</w:t>
            </w:r>
            <w:r w:rsidR="00D71EAC">
              <w:rPr>
                <w:sz w:val="18"/>
                <w:szCs w:val="18"/>
                <w:vertAlign w:val="superscript"/>
                <w:lang w:val="ro-RO"/>
              </w:rPr>
              <w:t>5</w:t>
            </w:r>
            <w:r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2A494A">
              <w:rPr>
                <w:sz w:val="18"/>
                <w:szCs w:val="18"/>
                <w:lang w:val="ro-RO"/>
              </w:rPr>
              <w:t>:</w:t>
            </w:r>
          </w:p>
          <w:p w14:paraId="7F9B0B15" w14:textId="77777777" w:rsidR="00AC16C9" w:rsidRDefault="00AC16C9" w:rsidP="00AC16C9">
            <w:pPr>
              <w:rPr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12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7A052D25" w14:textId="77777777" w:rsidR="00AC16C9" w:rsidRDefault="00AC16C9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gridSpan w:val="6"/>
            <w:tcBorders>
              <w:bottom w:val="nil"/>
              <w:right w:val="nil"/>
            </w:tcBorders>
            <w:vAlign w:val="center"/>
          </w:tcPr>
          <w:p w14:paraId="33A1E2D9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Total credite:</w:t>
            </w:r>
          </w:p>
          <w:p w14:paraId="648862CA" w14:textId="77777777" w:rsidR="00AC16C9" w:rsidRDefault="00AC16C9" w:rsidP="00AC16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left w:val="nil"/>
            </w:tcBorders>
            <w:vAlign w:val="center"/>
          </w:tcPr>
          <w:p w14:paraId="5F42D5EB" w14:textId="77777777" w:rsidR="00AC16C9" w:rsidRDefault="00520504" w:rsidP="008A3E2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120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22157FD9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EB5FC4D" w14:textId="77777777">
        <w:trPr>
          <w:cantSplit/>
          <w:trHeight w:val="457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18565F60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nil"/>
              <w:right w:val="nil"/>
            </w:tcBorders>
            <w:vAlign w:val="center"/>
          </w:tcPr>
          <w:p w14:paraId="4495AB8F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Pass</w:t>
            </w:r>
            <w:r w:rsidR="00ED2B47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bookmarkStart w:id="14" w:name="Text172"/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3CE363F1" w14:textId="77777777" w:rsidR="00AC16C9" w:rsidRDefault="00AC16C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4140" w:type="dxa"/>
            <w:gridSpan w:val="7"/>
            <w:tcBorders>
              <w:top w:val="nil"/>
              <w:right w:val="nil"/>
            </w:tcBorders>
            <w:vAlign w:val="center"/>
          </w:tcPr>
          <w:p w14:paraId="7A7DE9F7" w14:textId="77777777" w:rsidR="00AC16C9" w:rsidRDefault="002A494A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arithmetic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years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</w:tcBorders>
          </w:tcPr>
          <w:p w14:paraId="4B85ABA1" w14:textId="77777777" w:rsidR="00AC16C9" w:rsidRDefault="00AC16C9" w:rsidP="0022019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right w:val="nil"/>
            </w:tcBorders>
            <w:vAlign w:val="center"/>
          </w:tcPr>
          <w:p w14:paraId="621625EA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Total ECTS</w:t>
            </w:r>
            <w:r w:rsidR="005943D7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1C4A48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1C4A48"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992" w:type="dxa"/>
            <w:gridSpan w:val="4"/>
            <w:vMerge/>
            <w:tcBorders>
              <w:left w:val="nil"/>
            </w:tcBorders>
          </w:tcPr>
          <w:p w14:paraId="06B96777" w14:textId="77777777" w:rsidR="00AC16C9" w:rsidRDefault="00AC16C9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11C2F176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EC1605" w:rsidRPr="00FB05C1" w14:paraId="749F00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3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right w:val="double" w:sz="4" w:space="0" w:color="auto"/>
            </w:tcBorders>
          </w:tcPr>
          <w:p w14:paraId="269D1E45" w14:textId="77777777" w:rsidR="00EC1605" w:rsidRDefault="00EC1605" w:rsidP="00060306">
            <w:pPr>
              <w:rPr>
                <w:sz w:val="18"/>
                <w:szCs w:val="18"/>
              </w:rPr>
            </w:pPr>
          </w:p>
        </w:tc>
      </w:tr>
      <w:tr w:rsidR="00AC16C9" w:rsidRPr="00FB05C1" w14:paraId="66FA6DB5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2D4BB45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704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21126C" w14:textId="77777777" w:rsidR="00AC16C9" w:rsidRDefault="00AC16C9" w:rsidP="00D65D9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Sistemul de notare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dacă sunt disponibile,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privind </w:t>
            </w:r>
            <w:proofErr w:type="spellStart"/>
            <w:r>
              <w:rPr>
                <w:sz w:val="18"/>
                <w:szCs w:val="18"/>
                <w:lang w:val="ro-RO"/>
              </w:rPr>
              <w:t>distribuţia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statistică a notelor</w:t>
            </w:r>
          </w:p>
          <w:p w14:paraId="3DCC703B" w14:textId="77777777" w:rsidR="00AC16C9" w:rsidRDefault="00AC16C9" w:rsidP="00D65D91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scheme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distribution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guidance</w:t>
            </w:r>
            <w:proofErr w:type="spellEnd"/>
          </w:p>
        </w:tc>
      </w:tr>
      <w:tr w:rsidR="00000000" w:rsidRPr="00FB05C1" w14:paraId="29F68097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04FB6A2" w14:textId="77777777" w:rsidR="000B3122" w:rsidRDefault="000B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0388" w:type="dxa"/>
            <w:gridSpan w:val="25"/>
            <w:vAlign w:val="center"/>
          </w:tcPr>
          <w:p w14:paraId="7D1E44AE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Notarea unei discipline se face pe o scală de la 10 la 1, notele acordate fiind numere întregi</w:t>
            </w:r>
            <w:r w:rsidR="00554D6A">
              <w:rPr>
                <w:b/>
                <w:bCs/>
                <w:sz w:val="18"/>
                <w:szCs w:val="18"/>
                <w:lang w:val="it-IT"/>
              </w:rPr>
              <w:t>;</w:t>
            </w:r>
            <w:r w:rsidR="00363C3C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554D6A">
              <w:rPr>
                <w:b/>
                <w:bCs/>
                <w:sz w:val="18"/>
                <w:szCs w:val="18"/>
                <w:lang w:val="ro-RO"/>
              </w:rPr>
              <w:t>n</w:t>
            </w:r>
            <w:r>
              <w:rPr>
                <w:b/>
                <w:bCs/>
                <w:sz w:val="18"/>
                <w:szCs w:val="18"/>
                <w:lang w:val="ro-RO"/>
              </w:rPr>
              <w:t>ota minimă de promovare este 5, iar nota maximă este 10.</w:t>
            </w:r>
          </w:p>
          <w:p w14:paraId="0D3DD3A1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Media minimă de promovare a anilor de studii pentru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promoţia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520504">
              <w:rPr>
                <w:b/>
                <w:bCs/>
                <w:sz w:val="18"/>
                <w:szCs w:val="18"/>
                <w:lang w:val="ro-RO"/>
              </w:rPr>
              <w:t>202</w:t>
            </w:r>
            <w:r w:rsidR="00582988">
              <w:rPr>
                <w:b/>
                <w:bCs/>
                <w:sz w:val="18"/>
                <w:szCs w:val="18"/>
                <w:lang w:val="ro-RO"/>
              </w:rPr>
              <w:t>5</w:t>
            </w:r>
            <w:r w:rsidR="00520504">
              <w:rPr>
                <w:b/>
                <w:bCs/>
                <w:sz w:val="18"/>
                <w:szCs w:val="18"/>
                <w:lang w:val="ro-RO"/>
              </w:rPr>
              <w:t>-202</w:t>
            </w:r>
            <w:r w:rsidR="00582988">
              <w:rPr>
                <w:b/>
                <w:bCs/>
                <w:sz w:val="18"/>
                <w:szCs w:val="18"/>
                <w:lang w:val="ro-RO"/>
              </w:rPr>
              <w:t>6</w:t>
            </w:r>
            <w:r w:rsidR="00EE543F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domeniul de studii </w:t>
            </w:r>
            <w:r w:rsidR="00520504">
              <w:rPr>
                <w:b/>
                <w:bCs/>
                <w:sz w:val="18"/>
                <w:szCs w:val="18"/>
                <w:lang w:val="ro-RO"/>
              </w:rPr>
              <w:t>ADMINISTRAREA AFACERILOR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>,</w:t>
            </w:r>
            <w:r w:rsidR="002C005D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1C4A48">
              <w:rPr>
                <w:b/>
                <w:bCs/>
                <w:sz w:val="18"/>
                <w:szCs w:val="18"/>
                <w:lang w:val="ro-RO"/>
              </w:rPr>
              <w:t>programul de studii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520504">
              <w:rPr>
                <w:b/>
                <w:bCs/>
                <w:sz w:val="18"/>
                <w:szCs w:val="18"/>
                <w:lang w:val="ro-RO"/>
              </w:rPr>
              <w:t>ADMINISTRAREA AFACERILOR ÎN OSPITALITATE ŞI TURISM INTERNAŢIONAL/BUSINESS ADMINISTRATION IN INTERNATIONAL HOSPITALITY AND TOURISM (ÎN LIMBA ENGLEZĂ)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este </w:t>
            </w:r>
            <w:r w:rsidR="00582988">
              <w:rPr>
                <w:b/>
                <w:bCs/>
                <w:sz w:val="18"/>
                <w:szCs w:val="18"/>
                <w:lang w:val="ro-RO"/>
              </w:rPr>
              <w:t>....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>,</w:t>
            </w:r>
            <w:r w:rsidR="001F3A23"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iar media maximă este </w:t>
            </w:r>
            <w:r w:rsidR="00582988">
              <w:rPr>
                <w:b/>
                <w:bCs/>
                <w:sz w:val="18"/>
                <w:szCs w:val="18"/>
                <w:lang w:val="ro-RO"/>
              </w:rPr>
              <w:t>.....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, titularul fiind clasat pe locul </w:t>
            </w:r>
            <w:r w:rsidR="00582988">
              <w:rPr>
                <w:b/>
                <w:bCs/>
                <w:sz w:val="18"/>
                <w:szCs w:val="18"/>
                <w:lang w:val="ro-RO"/>
              </w:rPr>
              <w:t>....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din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>tr-un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total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 xml:space="preserve"> de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582988">
              <w:rPr>
                <w:b/>
                <w:bCs/>
                <w:sz w:val="18"/>
                <w:szCs w:val="18"/>
                <w:lang w:val="ro-RO"/>
              </w:rPr>
              <w:t>....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absolvenţi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. </w:t>
            </w:r>
          </w:p>
          <w:p w14:paraId="17EC8A41" w14:textId="77777777" w:rsidR="00582988" w:rsidRDefault="00582988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</w:p>
          <w:p w14:paraId="68808D05" w14:textId="77777777" w:rsidR="000B3122" w:rsidRDefault="00614889">
            <w:pPr>
              <w:jc w:val="both"/>
              <w:rPr>
                <w:i/>
                <w:iCs/>
                <w:strike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are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integer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number</w:t>
            </w:r>
            <w:r w:rsidR="00554D6A">
              <w:rPr>
                <w:i/>
                <w:iCs/>
                <w:sz w:val="18"/>
                <w:szCs w:val="18"/>
                <w:lang w:val="ro-RO"/>
              </w:rPr>
              <w:t>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given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a scale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from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10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5.</w:t>
            </w:r>
          </w:p>
          <w:p w14:paraId="26AED581" w14:textId="77777777" w:rsidR="000B3122" w:rsidRDefault="00614889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 xml:space="preserve">The passing overall average grades for the class of </w:t>
            </w:r>
            <w:r w:rsidR="00520504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520504">
              <w:rPr>
                <w:b/>
                <w:bCs/>
                <w:i/>
                <w:iCs/>
                <w:sz w:val="18"/>
                <w:szCs w:val="18"/>
              </w:rPr>
              <w:t>-202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127D9F">
              <w:rPr>
                <w:i/>
                <w:iCs/>
                <w:sz w:val="18"/>
                <w:szCs w:val="18"/>
              </w:rPr>
              <w:t xml:space="preserve"> </w:t>
            </w:r>
            <w:r w:rsidR="00363C3C">
              <w:rPr>
                <w:i/>
                <w:iCs/>
                <w:sz w:val="18"/>
                <w:szCs w:val="18"/>
              </w:rPr>
              <w:t>field of study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20504"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8972F1"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 w:rsidR="008972F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554D6A"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 w:rsidR="00554D6A">
              <w:rPr>
                <w:i/>
                <w:iCs/>
                <w:sz w:val="18"/>
                <w:szCs w:val="18"/>
                <w:lang w:val="ro-RO"/>
              </w:rPr>
              <w:t xml:space="preserve"> in</w:t>
            </w:r>
            <w:r w:rsidR="000B312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20504">
              <w:rPr>
                <w:b/>
                <w:bCs/>
                <w:i/>
                <w:iCs/>
                <w:sz w:val="18"/>
                <w:szCs w:val="18"/>
              </w:rPr>
              <w:t>BUSINESS ADMINISTRATION IN INTERNATIONAL HOSPITALITY AND TOURISM (IN ENGLISH)</w:t>
            </w:r>
            <w:r w:rsidR="0018391E">
              <w:rPr>
                <w:i/>
                <w:iCs/>
                <w:sz w:val="18"/>
                <w:szCs w:val="18"/>
                <w:lang w:val="ro-RO"/>
              </w:rPr>
              <w:t>,</w:t>
            </w:r>
            <w:r w:rsidR="000C327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are: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>: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>….</w:t>
            </w:r>
            <w:r w:rsidR="00BD489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 xml:space="preserve">and </w:t>
            </w:r>
            <w:r w:rsidR="00BD4890">
              <w:rPr>
                <w:i/>
                <w:iCs/>
                <w:sz w:val="18"/>
                <w:szCs w:val="18"/>
              </w:rPr>
              <w:t xml:space="preserve">highest average 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>….</w:t>
            </w:r>
            <w:r w:rsidR="008B35B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E52428">
              <w:rPr>
                <w:i/>
                <w:iCs/>
                <w:sz w:val="18"/>
                <w:szCs w:val="18"/>
              </w:rPr>
              <w:t>,</w:t>
            </w:r>
            <w:r w:rsidR="000B3122">
              <w:rPr>
                <w:i/>
                <w:iCs/>
                <w:sz w:val="18"/>
                <w:szCs w:val="18"/>
              </w:rPr>
              <w:t xml:space="preserve"> </w:t>
            </w:r>
            <w:r w:rsidR="00E52428">
              <w:rPr>
                <w:i/>
                <w:iCs/>
                <w:sz w:val="18"/>
                <w:szCs w:val="18"/>
              </w:rPr>
              <w:t>t</w:t>
            </w:r>
            <w:r w:rsidR="000B3122">
              <w:rPr>
                <w:i/>
                <w:iCs/>
                <w:sz w:val="18"/>
                <w:szCs w:val="18"/>
              </w:rPr>
              <w:t xml:space="preserve">he </w:t>
            </w:r>
            <w:r w:rsidR="00BD4890">
              <w:rPr>
                <w:i/>
                <w:iCs/>
                <w:sz w:val="18"/>
                <w:szCs w:val="18"/>
              </w:rPr>
              <w:t xml:space="preserve">degree </w:t>
            </w:r>
            <w:r w:rsidR="000B3122">
              <w:rPr>
                <w:i/>
                <w:iCs/>
                <w:sz w:val="18"/>
                <w:szCs w:val="18"/>
              </w:rPr>
              <w:t xml:space="preserve">holder </w:t>
            </w:r>
            <w:r w:rsidR="00BD4890">
              <w:rPr>
                <w:i/>
                <w:iCs/>
                <w:sz w:val="18"/>
                <w:szCs w:val="18"/>
              </w:rPr>
              <w:t xml:space="preserve">is ranked 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>….</w:t>
            </w:r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out of </w:t>
            </w:r>
            <w:r w:rsidR="00582988">
              <w:rPr>
                <w:b/>
                <w:bCs/>
                <w:i/>
                <w:iCs/>
                <w:sz w:val="18"/>
                <w:szCs w:val="18"/>
              </w:rPr>
              <w:t xml:space="preserve">…. </w:t>
            </w:r>
            <w:r w:rsidR="000B3122">
              <w:rPr>
                <w:i/>
                <w:iCs/>
                <w:sz w:val="18"/>
                <w:szCs w:val="18"/>
              </w:rPr>
              <w:t>graduates</w:t>
            </w:r>
            <w:r w:rsidR="000B3122">
              <w:rPr>
                <w:sz w:val="18"/>
                <w:szCs w:val="18"/>
                <w:lang w:val="ro-RO"/>
              </w:rPr>
              <w:t>.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1C4183CB" w14:textId="77777777" w:rsidR="00582988" w:rsidRDefault="00582988">
            <w:pPr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869B2A1" w14:textId="77777777" w:rsidR="000B3122" w:rsidRDefault="000B3122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5ED1C65" w14:textId="77777777">
        <w:trPr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0AFD9E0" w14:textId="77777777" w:rsidR="00AC16C9" w:rsidRDefault="00AC16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6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54648FC" w14:textId="77777777" w:rsidR="00AC16C9" w:rsidRDefault="00AC16C9">
            <w:pPr>
              <w:spacing w:before="6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5. INFORMAŢII SUPLIMENTARE</w:t>
            </w:r>
          </w:p>
          <w:p w14:paraId="146AA086" w14:textId="77777777" w:rsidR="00AC16C9" w:rsidRDefault="00AC16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</w:rPr>
              <w:t xml:space="preserve">       ADDITIONAL INFORMATION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99CF844" w14:textId="77777777" w:rsidR="00AC16C9" w:rsidRPr="00FB05C1" w:rsidRDefault="00AC16C9" w:rsidP="00C617EE"/>
        </w:tc>
      </w:tr>
      <w:tr w:rsidR="00000000" w14:paraId="36E42A6C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4674AC6" w14:textId="77777777" w:rsidR="00CC5113" w:rsidRDefault="00CC5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9AC5FFA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suplimentare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54EACFB0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Additional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E72EC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78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43FB955C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Alte surse pentru </w:t>
            </w:r>
            <w:proofErr w:type="spellStart"/>
            <w:r>
              <w:rPr>
                <w:sz w:val="18"/>
                <w:szCs w:val="18"/>
                <w:lang w:val="ro-RO"/>
              </w:rPr>
              <w:t>obţinerea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mai multor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</w:p>
          <w:p w14:paraId="259DCB28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sources</w:t>
            </w:r>
            <w:proofErr w:type="spellEnd"/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187841D" w14:textId="77777777" w:rsidR="00CC5113" w:rsidRDefault="00CC5113" w:rsidP="00C617EE">
            <w:pPr>
              <w:rPr>
                <w:sz w:val="18"/>
                <w:szCs w:val="18"/>
              </w:rPr>
            </w:pPr>
          </w:p>
        </w:tc>
      </w:tr>
      <w:tr w:rsidR="00000000" w14:paraId="1613D706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A3C3B90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800" w:type="dxa"/>
            <w:gridSpan w:val="8"/>
            <w:vAlign w:val="center"/>
          </w:tcPr>
          <w:p w14:paraId="23C5E459" w14:textId="77777777" w:rsidR="002238C7" w:rsidRDefault="002238C7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</w:p>
          <w:p w14:paraId="79D5E66C" w14:textId="77777777" w:rsidR="00582988" w:rsidRDefault="00582988">
            <w:pPr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vAlign w:val="center"/>
          </w:tcPr>
          <w:p w14:paraId="1DF5B100" w14:textId="77777777" w:rsidR="00AC16C9" w:rsidRDefault="00554D6A">
            <w:pPr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5.2</w:t>
            </w:r>
          </w:p>
        </w:tc>
        <w:tc>
          <w:tcPr>
            <w:tcW w:w="3786" w:type="dxa"/>
            <w:gridSpan w:val="13"/>
            <w:vAlign w:val="center"/>
          </w:tcPr>
          <w:p w14:paraId="759418E6" w14:textId="77777777" w:rsidR="00AC16C9" w:rsidRDefault="00520504" w:rsidP="0014555F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secretariat.tbs@ubbcluj.ro</w:t>
            </w:r>
          </w:p>
        </w:tc>
        <w:tc>
          <w:tcPr>
            <w:tcW w:w="364" w:type="dxa"/>
            <w:gridSpan w:val="4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D8C2FD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576C0A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22CB017" w14:textId="77777777" w:rsidR="00AC16C9" w:rsidRPr="00FB05C1" w:rsidRDefault="00AC16C9" w:rsidP="00060306"/>
        </w:tc>
      </w:tr>
      <w:tr w:rsidR="00AC16C9" w:rsidRPr="00FB05C1" w14:paraId="08301259" w14:textId="77777777">
        <w:trPr>
          <w:trHeight w:val="660"/>
          <w:jc w:val="center"/>
        </w:trPr>
        <w:tc>
          <w:tcPr>
            <w:tcW w:w="11208" w:type="dxa"/>
            <w:gridSpan w:val="2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6DF3173" w14:textId="77777777" w:rsidR="00AC16C9" w:rsidRDefault="00AC16C9">
            <w:p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6. INFORMAŢII PRIVIND DREPTURILE CONFERITE </w:t>
            </w:r>
            <w:r w:rsidR="00BD4890">
              <w:rPr>
                <w:lang w:val="it-IT"/>
              </w:rPr>
              <w:t xml:space="preserve">DE CALIFICARE ŞI </w:t>
            </w:r>
            <w:r>
              <w:rPr>
                <w:lang w:val="it-IT"/>
              </w:rPr>
              <w:t xml:space="preserve">DE TITLU </w:t>
            </w:r>
            <w:r w:rsidR="00BD4890">
              <w:rPr>
                <w:lang w:val="it-IT"/>
              </w:rPr>
              <w:t>(</w:t>
            </w:r>
            <w:proofErr w:type="spellStart"/>
            <w:r w:rsidR="00BD4890">
              <w:rPr>
                <w:lang w:val="it-IT"/>
              </w:rPr>
              <w:t>dacă</w:t>
            </w:r>
            <w:proofErr w:type="spellEnd"/>
            <w:r w:rsidR="00BD4890">
              <w:rPr>
                <w:lang w:val="it-IT"/>
              </w:rPr>
              <w:t xml:space="preserve"> este </w:t>
            </w:r>
            <w:proofErr w:type="spellStart"/>
            <w:r w:rsidR="00BD4890">
              <w:rPr>
                <w:lang w:val="it-IT"/>
              </w:rPr>
              <w:t>cazul</w:t>
            </w:r>
            <w:proofErr w:type="spellEnd"/>
            <w:r w:rsidR="00BD4890">
              <w:rPr>
                <w:lang w:val="it-IT"/>
              </w:rPr>
              <w:t>)</w:t>
            </w:r>
          </w:p>
          <w:p w14:paraId="1B78E684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FUNCTION OF THE </w:t>
            </w:r>
            <w:r w:rsidR="00BD4890">
              <w:rPr>
                <w:i/>
                <w:iCs/>
              </w:rPr>
              <w:t xml:space="preserve">QUALIFICATION AND </w:t>
            </w:r>
            <w:r>
              <w:rPr>
                <w:i/>
                <w:iCs/>
              </w:rPr>
              <w:t>DEGREE</w:t>
            </w:r>
            <w:r w:rsidR="00BD4890">
              <w:rPr>
                <w:i/>
                <w:iCs/>
              </w:rPr>
              <w:t xml:space="preserve"> (if applicable)</w:t>
            </w:r>
          </w:p>
        </w:tc>
      </w:tr>
      <w:tr w:rsidR="00000000" w14:paraId="370E91DC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73CA33E" w14:textId="77777777" w:rsidR="00523911" w:rsidRDefault="00523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0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2C4F633B" w14:textId="77777777" w:rsidR="00523911" w:rsidRDefault="00523911" w:rsidP="0052391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Posibilităţi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continuare a studiilor (după promovarea examenului de finalizare)</w:t>
            </w:r>
          </w:p>
          <w:p w14:paraId="7C9EA2E0" w14:textId="77777777" w:rsidR="00523911" w:rsidRDefault="00523911" w:rsidP="00523911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Access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CDB6069" w14:textId="77777777" w:rsidR="00523911" w:rsidRDefault="00523911" w:rsidP="00DB19E5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5CE92FD0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4FE662F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6.1</w:t>
            </w:r>
          </w:p>
        </w:tc>
        <w:tc>
          <w:tcPr>
            <w:tcW w:w="10300" w:type="dxa"/>
            <w:gridSpan w:val="22"/>
            <w:vAlign w:val="center"/>
          </w:tcPr>
          <w:p w14:paraId="6EA2FAEE" w14:textId="77777777" w:rsidR="00AC16C9" w:rsidRDefault="003247C9" w:rsidP="0048092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Studii universitare de </w:t>
            </w:r>
            <w:r w:rsidR="002A494A">
              <w:rPr>
                <w:b/>
                <w:bCs/>
                <w:sz w:val="18"/>
                <w:szCs w:val="18"/>
                <w:lang w:val="ro-RO"/>
              </w:rPr>
              <w:t>doctorat</w:t>
            </w:r>
          </w:p>
          <w:p w14:paraId="7D815ED7" w14:textId="77777777" w:rsidR="00E115E5" w:rsidRDefault="002A494A" w:rsidP="00480929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PhD</w:t>
            </w:r>
            <w:proofErr w:type="spellEnd"/>
            <w:r w:rsidR="003247C9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Studies</w:t>
            </w:r>
          </w:p>
        </w:tc>
        <w:tc>
          <w:tcPr>
            <w:tcW w:w="370" w:type="dxa"/>
            <w:gridSpan w:val="5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7204AF9" w14:textId="77777777" w:rsidR="00AC16C9" w:rsidRDefault="00AC16C9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296A72E9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8DC13FA" w14:textId="77777777" w:rsidR="006F21F4" w:rsidRDefault="006F21F4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10300" w:type="dxa"/>
            <w:gridSpan w:val="22"/>
            <w:tcBorders>
              <w:left w:val="nil"/>
              <w:right w:val="nil"/>
            </w:tcBorders>
            <w:vAlign w:val="center"/>
          </w:tcPr>
          <w:p w14:paraId="2DF760B9" w14:textId="77777777" w:rsidR="006F21F4" w:rsidRDefault="006F21F4" w:rsidP="006F21F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Statutul profesional</w:t>
            </w:r>
            <w:r w:rsidR="009450EC">
              <w:rPr>
                <w:sz w:val="18"/>
                <w:szCs w:val="18"/>
                <w:lang w:val="ro-RO"/>
              </w:rPr>
              <w:t xml:space="preserve"> (dacă este cazul)</w:t>
            </w:r>
          </w:p>
          <w:p w14:paraId="06465946" w14:textId="77777777" w:rsidR="006F21F4" w:rsidRDefault="006F21F4" w:rsidP="006F21F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Professional status</w:t>
            </w:r>
            <w:r w:rsidR="009450EC"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 w:rsidR="009450EC"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 w:rsidR="009450E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9450EC"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 w:rsidR="009450EC"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DB9185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3600634E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73C71514" w14:textId="77777777" w:rsidR="006F21F4" w:rsidRDefault="00554D6A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6.2</w:t>
            </w:r>
          </w:p>
        </w:tc>
        <w:tc>
          <w:tcPr>
            <w:tcW w:w="10300" w:type="dxa"/>
            <w:gridSpan w:val="22"/>
            <w:tcBorders>
              <w:bottom w:val="double" w:sz="4" w:space="0" w:color="auto"/>
            </w:tcBorders>
            <w:vAlign w:val="center"/>
          </w:tcPr>
          <w:p w14:paraId="3780A890" w14:textId="77777777" w:rsidR="00520504" w:rsidRDefault="00520504" w:rsidP="004809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Posesorul diplomei dispune de cunoștințe aprofundate și de înalt nivel în domeniul managementului turistic și al ospitalității. </w:t>
            </w:r>
          </w:p>
          <w:p w14:paraId="5DCF5F5F" w14:textId="77777777" w:rsidR="00520504" w:rsidRDefault="00520504" w:rsidP="004809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Absolventul poate ocupa funcții superioare de conducere, în orice instituție sau companie care funcționează la nivel național sau european în domeniul turismului și al ospitalității, indiferent de dimensiune. </w:t>
            </w:r>
          </w:p>
          <w:p w14:paraId="778AAF27" w14:textId="77777777" w:rsidR="006F21F4" w:rsidRDefault="00520504" w:rsidP="004809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asemenea, cunoștințele acumulate îi permit să ofere consultanță în afaceri turistice, precum și să inițieze, administreze și să conducă eficient propria afacere în domeniu.</w:t>
            </w:r>
          </w:p>
          <w:p w14:paraId="1E6E5DBC" w14:textId="77777777" w:rsidR="00520504" w:rsidRDefault="00520504" w:rsidP="00480929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degree holder has in-depth and high-level knowledge in the field of tourism and hospitality management. </w:t>
            </w:r>
          </w:p>
          <w:p w14:paraId="0B0EC4CD" w14:textId="77777777" w:rsidR="00520504" w:rsidRDefault="00520504" w:rsidP="00480929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graduate can hold senior management positions in any institution or company operating in the tourism and hospitality sector, at national or European level, regardless of size. </w:t>
            </w:r>
          </w:p>
          <w:p w14:paraId="50A0953C" w14:textId="77777777" w:rsidR="00F10C54" w:rsidRDefault="00520504" w:rsidP="0048092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>Also, the acquired enables the graduate to provide tourism business consultancy as well as to start, run, and manage their own business effectively in the field.</w:t>
            </w:r>
          </w:p>
        </w:tc>
        <w:tc>
          <w:tcPr>
            <w:tcW w:w="370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B89F172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</w:tbl>
    <w:p w14:paraId="47EE665A" w14:textId="77777777" w:rsidR="005B3405" w:rsidRPr="00FB05C1" w:rsidRDefault="005B3405">
      <w:pPr>
        <w:rPr>
          <w:sz w:val="6"/>
          <w:szCs w:val="6"/>
        </w:rPr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08"/>
        <w:gridCol w:w="1231"/>
        <w:gridCol w:w="549"/>
        <w:gridCol w:w="3620"/>
        <w:gridCol w:w="1211"/>
        <w:gridCol w:w="236"/>
      </w:tblGrid>
      <w:tr w:rsidR="00AC16C9" w14:paraId="0A1FC0E4" w14:textId="77777777">
        <w:trPr>
          <w:trHeight w:val="755"/>
          <w:jc w:val="center"/>
        </w:trPr>
        <w:tc>
          <w:tcPr>
            <w:tcW w:w="11202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FD95B52" w14:textId="77777777" w:rsidR="00AC16C9" w:rsidRDefault="00AC16C9">
            <w:pPr>
              <w:numPr>
                <w:ilvl w:val="0"/>
                <w:numId w:val="7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LEGALITATEA SUPLIMENTULUI </w:t>
            </w:r>
          </w:p>
          <w:p w14:paraId="70911D59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CERTIFICATION OF THE SUPPLEMENT</w:t>
            </w:r>
          </w:p>
        </w:tc>
      </w:tr>
      <w:tr w:rsidR="00000000" w14:paraId="7A1A0FFE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37B17B" w14:textId="77777777" w:rsidR="00AC16C9" w:rsidRDefault="00AC16C9" w:rsidP="000603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  <w:left w:val="nil"/>
              <w:right w:val="nil"/>
            </w:tcBorders>
          </w:tcPr>
          <w:p w14:paraId="16A0C6E7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30FB5247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</w:tcPr>
          <w:p w14:paraId="349036C6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1B9220A0" w14:textId="77777777" w:rsidR="00AC16C9" w:rsidRDefault="00AC16C9" w:rsidP="0078788E">
            <w:p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FFA53AB" w14:textId="77777777" w:rsidR="00AC16C9" w:rsidRDefault="00AC16C9">
            <w:pPr>
              <w:ind w:left="36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8B424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38D3ADEF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BC47009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2A0AC451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</w:tr>
      <w:tr w:rsidR="00000000" w:rsidRPr="00FB05C1" w14:paraId="5E307898" w14:textId="77777777">
        <w:trPr>
          <w:trHeight w:val="510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54E488C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bookmarkStart w:id="15" w:name="Text189"/>
        <w:tc>
          <w:tcPr>
            <w:tcW w:w="3608" w:type="dxa"/>
            <w:tcBorders>
              <w:bottom w:val="nil"/>
            </w:tcBorders>
          </w:tcPr>
          <w:p w14:paraId="5E60C7F5" w14:textId="77777777" w:rsidR="00AC16C9" w:rsidRDefault="00AC16C9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Rector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5"/>
          </w:p>
          <w:bookmarkStart w:id="16" w:name="Text190"/>
          <w:p w14:paraId="41E3F7A4" w14:textId="77777777" w:rsidR="00AC16C9" w:rsidRDefault="00AC16C9" w:rsidP="00A04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</w:rPr>
              <w:t>Rector</w:t>
            </w:r>
            <w:r>
              <w:rPr>
                <w:i/>
                <w:i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31" w:type="dxa"/>
            <w:vMerge w:val="restart"/>
            <w:vAlign w:val="center"/>
          </w:tcPr>
          <w:p w14:paraId="61A02F2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593E16E7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bookmarkStart w:id="17" w:name="Text191"/>
        <w:tc>
          <w:tcPr>
            <w:tcW w:w="3620" w:type="dxa"/>
            <w:tcBorders>
              <w:bottom w:val="nil"/>
            </w:tcBorders>
          </w:tcPr>
          <w:p w14:paraId="3E01820C" w14:textId="77777777" w:rsidR="00AC16C9" w:rsidRDefault="00AC16C9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universitate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7"/>
          </w:p>
          <w:bookmarkStart w:id="18" w:name="Text192"/>
          <w:p w14:paraId="5AE6CFF0" w14:textId="77777777" w:rsidR="00AC16C9" w:rsidRDefault="00AC16C9" w:rsidP="00A041EA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University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18"/>
          </w:p>
        </w:tc>
        <w:tc>
          <w:tcPr>
            <w:tcW w:w="1211" w:type="dxa"/>
            <w:vMerge w:val="restart"/>
            <w:vAlign w:val="center"/>
          </w:tcPr>
          <w:p w14:paraId="63C4124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73FD79A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02F52CD" w14:textId="77777777">
        <w:trPr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048F4E57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08BD2165" w14:textId="77777777" w:rsidR="00AC16C9" w:rsidRDefault="00520504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univ. dr. Adrian-</w:t>
            </w:r>
            <w:proofErr w:type="spellStart"/>
            <w:r>
              <w:rPr>
                <w:b/>
                <w:bCs/>
                <w:sz w:val="18"/>
                <w:szCs w:val="18"/>
              </w:rPr>
              <w:t>Olimpiu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PETRUSEL</w:t>
            </w:r>
          </w:p>
        </w:tc>
        <w:tc>
          <w:tcPr>
            <w:tcW w:w="1231" w:type="dxa"/>
            <w:vMerge/>
            <w:vAlign w:val="center"/>
          </w:tcPr>
          <w:p w14:paraId="5AB6E59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35930A7B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6505D9BD" w14:textId="77777777" w:rsidR="00AC16C9" w:rsidRDefault="00520504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Cosmina-Ioana SUCIU</w:t>
            </w:r>
          </w:p>
        </w:tc>
        <w:tc>
          <w:tcPr>
            <w:tcW w:w="1211" w:type="dxa"/>
            <w:vMerge/>
            <w:vAlign w:val="center"/>
          </w:tcPr>
          <w:p w14:paraId="2C7F055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1FFBF69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3BA021F" w14:textId="77777777">
        <w:trPr>
          <w:trHeight w:val="679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52883D71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bookmarkStart w:id="19" w:name="Text193"/>
        <w:tc>
          <w:tcPr>
            <w:tcW w:w="3608" w:type="dxa"/>
            <w:tcBorders>
              <w:bottom w:val="nil"/>
            </w:tcBorders>
          </w:tcPr>
          <w:p w14:paraId="4FA9F004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Decan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Decan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19"/>
          </w:p>
          <w:bookmarkStart w:id="20" w:name="Text194"/>
          <w:p w14:paraId="4569ACBC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fldChar w:fldCharType="begin">
                <w:ffData>
                  <w:name w:val="Text194"/>
                  <w:enabled/>
                  <w:calcOnExit w:val="0"/>
                  <w:textInput>
                    <w:default w:val="Dean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fr-FR"/>
              </w:rPr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fr-FR"/>
              </w:rPr>
              <w:t>Dean</w:t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1231" w:type="dxa"/>
            <w:vMerge w:val="restart"/>
            <w:vAlign w:val="center"/>
          </w:tcPr>
          <w:p w14:paraId="021475A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65F13FF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bookmarkStart w:id="21" w:name="Text195"/>
        <w:tc>
          <w:tcPr>
            <w:tcW w:w="3620" w:type="dxa"/>
            <w:tcBorders>
              <w:bottom w:val="nil"/>
            </w:tcBorders>
          </w:tcPr>
          <w:p w14:paraId="73307D9D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5"/>
                  <w:enabled/>
                  <w:calcOnExit w:val="0"/>
                  <w:textInput>
                    <w:default w:val="Secretar şef facultat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facultate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1"/>
          </w:p>
          <w:bookmarkStart w:id="22" w:name="Text196"/>
          <w:p w14:paraId="264FE36D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6"/>
                  <w:enabled/>
                  <w:calcOnExit w:val="0"/>
                  <w:textInput>
                    <w:default w:val="Faculty Registrar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Faculty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2"/>
          </w:p>
        </w:tc>
        <w:tc>
          <w:tcPr>
            <w:tcW w:w="1211" w:type="dxa"/>
            <w:vMerge w:val="restart"/>
            <w:vAlign w:val="center"/>
          </w:tcPr>
          <w:p w14:paraId="61D49BF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346F7A7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2C64F91" w14:textId="77777777">
        <w:trPr>
          <w:trHeight w:val="45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01F01F68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73F17879" w14:textId="77777777" w:rsidR="00AC16C9" w:rsidRDefault="00520504" w:rsidP="00C87909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Conf.univ.dr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 Valentin TOADER</w:t>
            </w:r>
          </w:p>
        </w:tc>
        <w:tc>
          <w:tcPr>
            <w:tcW w:w="1231" w:type="dxa"/>
            <w:vMerge/>
            <w:vAlign w:val="center"/>
          </w:tcPr>
          <w:p w14:paraId="11A7B3C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69A94AA2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1EA12B87" w14:textId="77777777" w:rsidR="00AC16C9" w:rsidRDefault="00520504" w:rsidP="00C8790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Mirela-Ioana CÎMPEAN</w:t>
            </w:r>
          </w:p>
        </w:tc>
        <w:tc>
          <w:tcPr>
            <w:tcW w:w="1211" w:type="dxa"/>
            <w:vMerge/>
            <w:vAlign w:val="center"/>
          </w:tcPr>
          <w:p w14:paraId="280FAB7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7C32C54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0E257839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CE73861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BEB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24999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DB20B57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E81DCED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054F1B" w14:textId="77777777" w:rsidR="00AC16C9" w:rsidRDefault="008D0C8C" w:rsidP="00C55BB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6</w:t>
            </w:r>
            <w:r w:rsidR="00AC16C9">
              <w:rPr>
                <w:sz w:val="18"/>
                <w:szCs w:val="18"/>
                <w:vertAlign w:val="superscript"/>
                <w:lang w:val="ro-RO"/>
              </w:rPr>
              <w:t xml:space="preserve">) </w:t>
            </w:r>
            <w:r w:rsidR="00AC16C9">
              <w:rPr>
                <w:sz w:val="18"/>
                <w:szCs w:val="18"/>
                <w:lang w:val="ro-RO"/>
              </w:rPr>
              <w:t xml:space="preserve">Nr. </w:t>
            </w:r>
            <w:proofErr w:type="spellStart"/>
            <w:r w:rsidR="00AC16C9">
              <w:rPr>
                <w:sz w:val="18"/>
                <w:szCs w:val="18"/>
                <w:lang w:val="ro-RO"/>
              </w:rPr>
              <w:t>şi</w:t>
            </w:r>
            <w:proofErr w:type="spellEnd"/>
            <w:r w:rsidR="00AC16C9">
              <w:rPr>
                <w:sz w:val="18"/>
                <w:szCs w:val="18"/>
                <w:lang w:val="ro-RO"/>
              </w:rPr>
              <w:t xml:space="preserve"> data eliberării</w:t>
            </w:r>
          </w:p>
          <w:p w14:paraId="51B8A4EF" w14:textId="77777777" w:rsidR="00AC16C9" w:rsidRDefault="00AC16C9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No.,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dated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54C5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6CCB48" w14:textId="77777777" w:rsidR="00AC16C9" w:rsidRDefault="00AC16C9" w:rsidP="00C55BB7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Ştampila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sau sigiliul oficial</w:t>
            </w:r>
          </w:p>
          <w:p w14:paraId="5BBF4818" w14:textId="77777777" w:rsidR="00AC16C9" w:rsidRDefault="00AC16C9" w:rsidP="00C55BB7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Official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stamp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seal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3DB0B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4E4564F" w14:textId="77777777">
        <w:trPr>
          <w:trHeight w:val="1659"/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269E9CA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bookmarkStart w:id="23" w:name="Text221"/>
        <w:tc>
          <w:tcPr>
            <w:tcW w:w="4839" w:type="dxa"/>
            <w:gridSpan w:val="2"/>
            <w:vAlign w:val="center"/>
          </w:tcPr>
          <w:p w14:paraId="043AB46A" w14:textId="77777777" w:rsidR="00AC16C9" w:rsidRDefault="003E0291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3"/>
            <w:r w:rsidR="00B60AF4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C16C9">
              <w:rPr>
                <w:b/>
                <w:bCs/>
                <w:sz w:val="18"/>
                <w:szCs w:val="18"/>
                <w:lang w:val="fr-FR"/>
              </w:rPr>
              <w:t xml:space="preserve">/ </w:t>
            </w:r>
            <w:bookmarkStart w:id="24" w:name="Text222"/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4"/>
          </w:p>
          <w:p w14:paraId="5B280BAA" w14:textId="77777777" w:rsidR="00AC16C9" w:rsidRDefault="00AC16C9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Acest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conţine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un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număr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r w:rsidR="00BC116E">
              <w:rPr>
                <w:b/>
                <w:bCs/>
                <w:sz w:val="18"/>
                <w:szCs w:val="18"/>
                <w:lang w:val="fr-FR"/>
              </w:rPr>
              <w:t>6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pagini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</w:t>
            </w:r>
          </w:p>
          <w:p w14:paraId="2A546BB3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This document </w:t>
            </w:r>
            <w:r w:rsidR="003247C9">
              <w:rPr>
                <w:i/>
                <w:iCs/>
                <w:sz w:val="18"/>
                <w:szCs w:val="18"/>
              </w:rPr>
              <w:t>consists</w:t>
            </w:r>
            <w:r>
              <w:rPr>
                <w:i/>
                <w:iCs/>
                <w:sz w:val="18"/>
                <w:szCs w:val="18"/>
              </w:rPr>
              <w:t xml:space="preserve"> of</w:t>
            </w:r>
            <w:r w:rsidR="00BF1178">
              <w:rPr>
                <w:i/>
                <w:iCs/>
                <w:sz w:val="18"/>
                <w:szCs w:val="18"/>
              </w:rPr>
              <w:t xml:space="preserve"> </w:t>
            </w:r>
            <w:r w:rsidR="00BC116E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 xml:space="preserve"> pages</w:t>
            </w:r>
            <w:r w:rsidR="00127D9F">
              <w:rPr>
                <w:i/>
                <w:iCs/>
                <w:sz w:val="18"/>
                <w:szCs w:val="18"/>
              </w:rPr>
              <w:t>.</w:t>
            </w:r>
          </w:p>
          <w:p w14:paraId="03B47DEF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3E4FED60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7.6</w:t>
            </w:r>
          </w:p>
        </w:tc>
        <w:tc>
          <w:tcPr>
            <w:tcW w:w="4831" w:type="dxa"/>
            <w:gridSpan w:val="2"/>
            <w:vAlign w:val="center"/>
          </w:tcPr>
          <w:p w14:paraId="1B525485" w14:textId="77777777" w:rsidR="00AC16C9" w:rsidRDefault="00AC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S.</w:t>
            </w: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081213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14:paraId="5F5B7432" w14:textId="77777777">
        <w:trPr>
          <w:trHeight w:hRule="exact" w:val="142"/>
          <w:jc w:val="center"/>
        </w:trPr>
        <w:tc>
          <w:tcPr>
            <w:tcW w:w="11202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CFDCEE" w14:textId="77777777" w:rsidR="00AC16C9" w:rsidRDefault="00AC16C9" w:rsidP="00C617E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528584EB" w14:textId="77777777" w:rsidR="002C4A01" w:rsidRPr="00FB05C1" w:rsidRDefault="002C4A01" w:rsidP="0044282C">
      <w:pPr>
        <w:ind w:left="-113" w:right="-113"/>
        <w:rPr>
          <w:spacing w:val="-6"/>
          <w:sz w:val="16"/>
          <w:szCs w:val="16"/>
          <w:vertAlign w:val="superscript"/>
          <w:lang w:val="ro-RO"/>
        </w:rPr>
      </w:pPr>
    </w:p>
    <w:p w14:paraId="674914A5" w14:textId="77777777" w:rsidR="003A14AD" w:rsidRPr="00314662" w:rsidRDefault="00000000" w:rsidP="003A14AD">
      <w:pPr>
        <w:spacing w:before="120"/>
        <w:ind w:left="-113" w:right="-113"/>
        <w:rPr>
          <w:spacing w:val="-6"/>
          <w:sz w:val="16"/>
          <w:szCs w:val="16"/>
          <w:lang w:val="ro-RO"/>
        </w:rPr>
      </w:pPr>
      <w:r>
        <w:rPr>
          <w:noProof/>
        </w:rPr>
        <w:pict w14:anchorId="5B5FA14D">
          <v:line id="_x0000_s1026" style="position:absolute;left:0;text-align:left;z-index:2" from="-9pt,2pt" to="234pt,2pt"/>
        </w:pict>
      </w:r>
      <w:r w:rsidR="003A14AD" w:rsidRPr="00F00533">
        <w:rPr>
          <w:spacing w:val="-6"/>
          <w:sz w:val="15"/>
          <w:szCs w:val="15"/>
          <w:vertAlign w:val="superscript"/>
          <w:lang w:val="ro-RO"/>
        </w:rPr>
        <w:t>1</w:t>
      </w:r>
      <w:r w:rsidR="003A14AD" w:rsidRPr="00314662">
        <w:rPr>
          <w:spacing w:val="-6"/>
          <w:sz w:val="16"/>
          <w:szCs w:val="16"/>
          <w:vertAlign w:val="superscript"/>
          <w:lang w:val="ro-RO"/>
        </w:rPr>
        <w:t>)</w:t>
      </w:r>
      <w:r w:rsidR="003A14AD" w:rsidRPr="00314662">
        <w:rPr>
          <w:spacing w:val="-6"/>
          <w:sz w:val="16"/>
          <w:szCs w:val="16"/>
          <w:lang w:val="ro-RO"/>
        </w:rPr>
        <w:t xml:space="preserve"> </w:t>
      </w:r>
      <w:r w:rsidR="00F76567" w:rsidRPr="00314662">
        <w:rPr>
          <w:spacing w:val="-6"/>
          <w:sz w:val="16"/>
          <w:szCs w:val="16"/>
          <w:lang w:val="ro-RO"/>
        </w:rPr>
        <w:t>Denumirea</w:t>
      </w:r>
      <w:r w:rsidR="009450EC" w:rsidRPr="00314662">
        <w:rPr>
          <w:spacing w:val="-6"/>
          <w:sz w:val="16"/>
          <w:szCs w:val="16"/>
          <w:lang w:val="ro-RO"/>
        </w:rPr>
        <w:t xml:space="preserve"> ministerului și a</w:t>
      </w:r>
      <w:r w:rsidR="00F76567" w:rsidRPr="00314662">
        <w:rPr>
          <w:spacing w:val="-6"/>
          <w:sz w:val="16"/>
          <w:szCs w:val="16"/>
          <w:lang w:val="ro-RO"/>
        </w:rPr>
        <w:t xml:space="preserve"> </w:t>
      </w:r>
      <w:proofErr w:type="spellStart"/>
      <w:r w:rsidR="00F76567" w:rsidRPr="00314662">
        <w:rPr>
          <w:spacing w:val="-6"/>
          <w:sz w:val="16"/>
          <w:szCs w:val="16"/>
          <w:lang w:val="ro-RO"/>
        </w:rPr>
        <w:t>instituţiei</w:t>
      </w:r>
      <w:proofErr w:type="spellEnd"/>
      <w:r w:rsidR="00F76567" w:rsidRPr="00314662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="00F76567" w:rsidRPr="00314662">
        <w:rPr>
          <w:spacing w:val="-6"/>
          <w:sz w:val="16"/>
          <w:szCs w:val="16"/>
          <w:lang w:val="ro-RO"/>
        </w:rPr>
        <w:t>învăţământ</w:t>
      </w:r>
      <w:proofErr w:type="spellEnd"/>
      <w:r w:rsidR="00F76567" w:rsidRPr="00314662">
        <w:rPr>
          <w:spacing w:val="-6"/>
          <w:sz w:val="16"/>
          <w:szCs w:val="16"/>
          <w:lang w:val="ro-RO"/>
        </w:rPr>
        <w:t xml:space="preserve"> superior care a asigurat </w:t>
      </w:r>
      <w:proofErr w:type="spellStart"/>
      <w:r w:rsidR="00F76567" w:rsidRPr="00314662">
        <w:rPr>
          <w:spacing w:val="-6"/>
          <w:sz w:val="16"/>
          <w:szCs w:val="16"/>
          <w:lang w:val="ro-RO"/>
        </w:rPr>
        <w:t>şcolarizarea</w:t>
      </w:r>
      <w:proofErr w:type="spellEnd"/>
      <w:r w:rsidR="00F76567" w:rsidRPr="00314662">
        <w:rPr>
          <w:spacing w:val="-6"/>
          <w:sz w:val="16"/>
          <w:szCs w:val="16"/>
          <w:lang w:val="ro-RO"/>
        </w:rPr>
        <w:t xml:space="preserve"> </w:t>
      </w:r>
      <w:proofErr w:type="spellStart"/>
      <w:r w:rsidR="00F76567" w:rsidRPr="00314662">
        <w:rPr>
          <w:spacing w:val="-6"/>
          <w:sz w:val="16"/>
          <w:szCs w:val="16"/>
          <w:lang w:val="ro-RO"/>
        </w:rPr>
        <w:t>şi</w:t>
      </w:r>
      <w:proofErr w:type="spellEnd"/>
      <w:r w:rsidR="00F76567" w:rsidRPr="00314662">
        <w:rPr>
          <w:spacing w:val="-6"/>
          <w:sz w:val="16"/>
          <w:szCs w:val="16"/>
          <w:lang w:val="ro-RO"/>
        </w:rPr>
        <w:t xml:space="preserve"> care eliberează suplimentul la diplomă</w:t>
      </w:r>
      <w:r w:rsidR="003A14AD" w:rsidRPr="00314662">
        <w:rPr>
          <w:spacing w:val="-6"/>
          <w:sz w:val="16"/>
          <w:szCs w:val="16"/>
          <w:lang w:val="ro-RO"/>
        </w:rPr>
        <w:t>.</w:t>
      </w:r>
    </w:p>
    <w:p w14:paraId="79A9DFA5" w14:textId="77777777" w:rsidR="003A14AD" w:rsidRPr="00314662" w:rsidRDefault="003A14AD" w:rsidP="003A14AD">
      <w:pPr>
        <w:ind w:left="-113" w:right="-113"/>
        <w:rPr>
          <w:i/>
          <w:iCs/>
          <w:spacing w:val="-4"/>
          <w:sz w:val="16"/>
          <w:szCs w:val="16"/>
          <w:lang w:val="ro-RO"/>
        </w:rPr>
      </w:pPr>
      <w:r w:rsidRPr="00314662">
        <w:rPr>
          <w:i/>
          <w:iCs/>
          <w:spacing w:val="-4"/>
          <w:sz w:val="16"/>
          <w:szCs w:val="16"/>
          <w:vertAlign w:val="superscript"/>
          <w:lang w:val="ro-RO"/>
        </w:rPr>
        <w:t>1)</w:t>
      </w:r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314662">
        <w:rPr>
          <w:i/>
          <w:iCs/>
          <w:spacing w:val="-4"/>
          <w:sz w:val="16"/>
          <w:szCs w:val="16"/>
          <w:lang w:val="ro-RO"/>
        </w:rPr>
        <w:t>Name</w:t>
      </w:r>
      <w:proofErr w:type="spellEnd"/>
      <w:r w:rsidR="00F76567" w:rsidRPr="00314662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9450EC" w:rsidRPr="00314662">
        <w:rPr>
          <w:i/>
          <w:iCs/>
          <w:spacing w:val="-4"/>
          <w:sz w:val="16"/>
          <w:szCs w:val="16"/>
          <w:lang w:val="ro-RO"/>
        </w:rPr>
        <w:t>ministry</w:t>
      </w:r>
      <w:proofErr w:type="spellEnd"/>
      <w:r w:rsidR="009450EC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9450EC" w:rsidRPr="00314662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="009450EC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314662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="00F76567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314662">
        <w:rPr>
          <w:i/>
          <w:iCs/>
          <w:spacing w:val="-4"/>
          <w:sz w:val="16"/>
          <w:szCs w:val="16"/>
          <w:lang w:val="ro-RO"/>
        </w:rPr>
        <w:t>administering</w:t>
      </w:r>
      <w:proofErr w:type="spellEnd"/>
      <w:r w:rsidR="00F76567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314662">
        <w:rPr>
          <w:i/>
          <w:iCs/>
          <w:spacing w:val="-4"/>
          <w:sz w:val="16"/>
          <w:szCs w:val="16"/>
          <w:lang w:val="ro-RO"/>
        </w:rPr>
        <w:t>studies</w:t>
      </w:r>
      <w:proofErr w:type="spellEnd"/>
      <w:r w:rsidR="00F76567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314662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="00F76567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314662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="00F76567" w:rsidRPr="00314662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="00F76567" w:rsidRPr="00314662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>.</w:t>
      </w:r>
    </w:p>
    <w:p w14:paraId="04F5B7C1" w14:textId="77777777" w:rsidR="003A14AD" w:rsidRPr="00314662" w:rsidRDefault="003A14AD" w:rsidP="003A14AD">
      <w:pPr>
        <w:ind w:left="-113" w:right="-113"/>
        <w:rPr>
          <w:spacing w:val="-6"/>
          <w:sz w:val="16"/>
          <w:szCs w:val="16"/>
          <w:lang w:val="ro-RO"/>
        </w:rPr>
      </w:pPr>
      <w:r w:rsidRPr="00314662">
        <w:rPr>
          <w:spacing w:val="-6"/>
          <w:sz w:val="16"/>
          <w:szCs w:val="16"/>
          <w:vertAlign w:val="superscript"/>
          <w:lang w:val="ro-RO"/>
        </w:rPr>
        <w:t>2)</w:t>
      </w:r>
      <w:r w:rsidRPr="00314662">
        <w:rPr>
          <w:spacing w:val="-6"/>
          <w:sz w:val="16"/>
          <w:szCs w:val="16"/>
          <w:lang w:val="ro-RO"/>
        </w:rPr>
        <w:t xml:space="preserve"> Se va completa de către </w:t>
      </w:r>
      <w:proofErr w:type="spellStart"/>
      <w:r w:rsidRPr="00314662">
        <w:rPr>
          <w:spacing w:val="-6"/>
          <w:sz w:val="16"/>
          <w:szCs w:val="16"/>
          <w:lang w:val="ro-RO"/>
        </w:rPr>
        <w:t>instituţia</w:t>
      </w:r>
      <w:proofErr w:type="spellEnd"/>
      <w:r w:rsidRPr="00314662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Pr="00314662">
        <w:rPr>
          <w:spacing w:val="-6"/>
          <w:sz w:val="16"/>
          <w:szCs w:val="16"/>
          <w:lang w:val="ro-RO"/>
        </w:rPr>
        <w:t>învăţământ</w:t>
      </w:r>
      <w:proofErr w:type="spellEnd"/>
      <w:r w:rsidRPr="00314662">
        <w:rPr>
          <w:spacing w:val="-6"/>
          <w:sz w:val="16"/>
          <w:szCs w:val="16"/>
          <w:lang w:val="ro-RO"/>
        </w:rPr>
        <w:t xml:space="preserve"> superior care </w:t>
      </w:r>
      <w:r w:rsidR="00F76567" w:rsidRPr="00314662">
        <w:rPr>
          <w:spacing w:val="-6"/>
          <w:sz w:val="16"/>
          <w:szCs w:val="16"/>
          <w:lang w:val="ro-RO"/>
        </w:rPr>
        <w:t>eliberează</w:t>
      </w:r>
      <w:r w:rsidRPr="00314662">
        <w:rPr>
          <w:spacing w:val="-6"/>
          <w:sz w:val="16"/>
          <w:szCs w:val="16"/>
          <w:lang w:val="ro-RO"/>
        </w:rPr>
        <w:t xml:space="preserve"> diploma. Aceasta trebuie s</w:t>
      </w:r>
      <w:r w:rsidR="008C7EB9" w:rsidRPr="00314662">
        <w:rPr>
          <w:spacing w:val="-6"/>
          <w:sz w:val="16"/>
          <w:szCs w:val="16"/>
          <w:lang w:val="ro-RO"/>
        </w:rPr>
        <w:t>ă</w:t>
      </w:r>
      <w:r w:rsidRPr="00314662">
        <w:rPr>
          <w:spacing w:val="-6"/>
          <w:sz w:val="16"/>
          <w:szCs w:val="16"/>
          <w:lang w:val="ro-RO"/>
        </w:rPr>
        <w:t xml:space="preserve"> verifice legalitatea tuturor înscrisurilor de pe diplomă </w:t>
      </w:r>
      <w:proofErr w:type="spellStart"/>
      <w:r w:rsidRPr="00314662">
        <w:rPr>
          <w:spacing w:val="-6"/>
          <w:sz w:val="16"/>
          <w:szCs w:val="16"/>
          <w:lang w:val="ro-RO"/>
        </w:rPr>
        <w:t>şi</w:t>
      </w:r>
      <w:proofErr w:type="spellEnd"/>
      <w:r w:rsidRPr="00314662">
        <w:rPr>
          <w:spacing w:val="-6"/>
          <w:sz w:val="16"/>
          <w:szCs w:val="16"/>
          <w:lang w:val="ro-RO"/>
        </w:rPr>
        <w:t xml:space="preserve"> de pe suplimentul la diplomă.</w:t>
      </w:r>
    </w:p>
    <w:p w14:paraId="61970F7F" w14:textId="77777777" w:rsidR="003A14AD" w:rsidRPr="00314662" w:rsidRDefault="003A14AD" w:rsidP="003A14AD">
      <w:pPr>
        <w:ind w:left="-113" w:right="-113"/>
        <w:rPr>
          <w:i/>
          <w:iCs/>
          <w:sz w:val="16"/>
          <w:szCs w:val="16"/>
          <w:lang w:val="ro-RO"/>
        </w:rPr>
      </w:pPr>
      <w:r w:rsidRPr="00314662">
        <w:rPr>
          <w:i/>
          <w:iCs/>
          <w:spacing w:val="-4"/>
          <w:sz w:val="16"/>
          <w:szCs w:val="16"/>
          <w:vertAlign w:val="superscript"/>
          <w:lang w:val="ro-RO"/>
        </w:rPr>
        <w:t>2)</w:t>
      </w:r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To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filled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by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awarding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that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must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check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legality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all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information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Pr="00314662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314662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="008C7EB9" w:rsidRPr="00314662">
        <w:rPr>
          <w:i/>
          <w:iCs/>
          <w:spacing w:val="-4"/>
          <w:sz w:val="16"/>
          <w:szCs w:val="16"/>
          <w:lang w:val="ro-RO"/>
        </w:rPr>
        <w:t>.</w:t>
      </w:r>
      <w:r w:rsidRPr="00314662">
        <w:rPr>
          <w:i/>
          <w:iCs/>
          <w:sz w:val="16"/>
          <w:szCs w:val="16"/>
          <w:lang w:val="ro-RO"/>
        </w:rPr>
        <w:t xml:space="preserve"> </w:t>
      </w:r>
    </w:p>
    <w:p w14:paraId="7B3A77AA" w14:textId="77777777" w:rsidR="002C4A01" w:rsidRPr="00314662" w:rsidRDefault="003A14AD" w:rsidP="002C4A01">
      <w:pPr>
        <w:ind w:left="-113" w:right="-113"/>
        <w:rPr>
          <w:spacing w:val="-6"/>
          <w:sz w:val="16"/>
          <w:szCs w:val="16"/>
          <w:lang w:val="ro-RO"/>
        </w:rPr>
      </w:pPr>
      <w:r w:rsidRPr="00314662">
        <w:rPr>
          <w:spacing w:val="-6"/>
          <w:sz w:val="16"/>
          <w:szCs w:val="16"/>
          <w:vertAlign w:val="superscript"/>
          <w:lang w:val="ro-RO"/>
        </w:rPr>
        <w:t>3</w:t>
      </w:r>
      <w:r w:rsidR="002C4A01" w:rsidRPr="00314662">
        <w:rPr>
          <w:spacing w:val="-6"/>
          <w:sz w:val="16"/>
          <w:szCs w:val="16"/>
          <w:vertAlign w:val="superscript"/>
          <w:lang w:val="ro-RO"/>
        </w:rPr>
        <w:t>)</w:t>
      </w:r>
      <w:r w:rsidR="002C4A01" w:rsidRPr="00314662">
        <w:rPr>
          <w:spacing w:val="-6"/>
          <w:sz w:val="16"/>
          <w:szCs w:val="16"/>
          <w:lang w:val="ro-RO"/>
        </w:rPr>
        <w:t xml:space="preserve"> Se va </w:t>
      </w:r>
      <w:proofErr w:type="spellStart"/>
      <w:r w:rsidR="002C4A01" w:rsidRPr="00314662">
        <w:rPr>
          <w:spacing w:val="-6"/>
          <w:sz w:val="16"/>
          <w:szCs w:val="16"/>
          <w:lang w:val="ro-RO"/>
        </w:rPr>
        <w:t>menţiona</w:t>
      </w:r>
      <w:proofErr w:type="spellEnd"/>
      <w:r w:rsidR="002C4A01" w:rsidRPr="00314662">
        <w:rPr>
          <w:spacing w:val="-6"/>
          <w:sz w:val="16"/>
          <w:szCs w:val="16"/>
          <w:lang w:val="ro-RO"/>
        </w:rPr>
        <w:t xml:space="preserve"> numărul total de ore</w:t>
      </w:r>
      <w:r w:rsidR="006F21F4" w:rsidRPr="00314662">
        <w:rPr>
          <w:spacing w:val="-6"/>
          <w:sz w:val="16"/>
          <w:szCs w:val="16"/>
          <w:lang w:val="ro-RO"/>
        </w:rPr>
        <w:t>,</w:t>
      </w:r>
      <w:r w:rsidR="002C4A01" w:rsidRPr="00314662">
        <w:rPr>
          <w:spacing w:val="-6"/>
          <w:sz w:val="16"/>
          <w:szCs w:val="16"/>
          <w:lang w:val="ro-RO"/>
        </w:rPr>
        <w:t xml:space="preserve"> din care: numărul total de ore </w:t>
      </w:r>
      <w:r w:rsidR="00F76567" w:rsidRPr="00314662">
        <w:rPr>
          <w:spacing w:val="-6"/>
          <w:sz w:val="16"/>
          <w:szCs w:val="16"/>
          <w:lang w:val="ro-RO"/>
        </w:rPr>
        <w:t xml:space="preserve">de </w:t>
      </w:r>
      <w:r w:rsidR="002C4A01" w:rsidRPr="00314662">
        <w:rPr>
          <w:spacing w:val="-6"/>
          <w:sz w:val="16"/>
          <w:szCs w:val="16"/>
          <w:lang w:val="ro-RO"/>
        </w:rPr>
        <w:t xml:space="preserve">curs (C); numărul total de ore </w:t>
      </w:r>
      <w:r w:rsidR="00F76567" w:rsidRPr="00314662">
        <w:rPr>
          <w:spacing w:val="-6"/>
          <w:sz w:val="16"/>
          <w:szCs w:val="16"/>
          <w:lang w:val="ro-RO"/>
        </w:rPr>
        <w:t xml:space="preserve">de </w:t>
      </w:r>
      <w:r w:rsidR="002C4A01" w:rsidRPr="00314662">
        <w:rPr>
          <w:spacing w:val="-6"/>
          <w:sz w:val="16"/>
          <w:szCs w:val="16"/>
          <w:lang w:val="ro-RO"/>
        </w:rPr>
        <w:t>seminar (S); numărul total de ore de lucrări practice (L</w:t>
      </w:r>
      <w:r w:rsidRPr="00314662">
        <w:rPr>
          <w:spacing w:val="-6"/>
          <w:sz w:val="16"/>
          <w:szCs w:val="16"/>
          <w:lang w:val="ro-RO"/>
        </w:rPr>
        <w:t>P</w:t>
      </w:r>
      <w:r w:rsidR="002C4A01" w:rsidRPr="00314662">
        <w:rPr>
          <w:spacing w:val="-6"/>
          <w:sz w:val="16"/>
          <w:szCs w:val="16"/>
          <w:lang w:val="ro-RO"/>
        </w:rPr>
        <w:t>);  numărul total de ore de proiect (P); etc.</w:t>
      </w:r>
    </w:p>
    <w:p w14:paraId="0D0DB09E" w14:textId="77777777" w:rsidR="002C4A01" w:rsidRPr="00314662" w:rsidRDefault="003A14AD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314662">
        <w:rPr>
          <w:i/>
          <w:iCs/>
          <w:spacing w:val="-4"/>
          <w:sz w:val="16"/>
          <w:szCs w:val="16"/>
          <w:vertAlign w:val="superscript"/>
          <w:lang w:val="ro-RO"/>
        </w:rPr>
        <w:t>3</w:t>
      </w:r>
      <w:r w:rsidR="002C4A01" w:rsidRPr="00314662">
        <w:rPr>
          <w:i/>
          <w:iCs/>
          <w:spacing w:val="-4"/>
          <w:sz w:val="16"/>
          <w:szCs w:val="16"/>
          <w:vertAlign w:val="superscript"/>
          <w:lang w:val="ro-RO"/>
        </w:rPr>
        <w:t>)</w:t>
      </w:r>
      <w:r w:rsidR="002C4A01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r w:rsidR="006F21F4" w:rsidRPr="00314662">
        <w:rPr>
          <w:i/>
          <w:iCs/>
          <w:spacing w:val="-4"/>
          <w:sz w:val="16"/>
          <w:szCs w:val="16"/>
          <w:lang w:val="ro-RO"/>
        </w:rPr>
        <w:t xml:space="preserve">It </w:t>
      </w:r>
      <w:proofErr w:type="spellStart"/>
      <w:r w:rsidR="006F21F4" w:rsidRPr="00314662">
        <w:rPr>
          <w:i/>
          <w:iCs/>
          <w:spacing w:val="-4"/>
          <w:sz w:val="16"/>
          <w:szCs w:val="16"/>
          <w:lang w:val="ro-RO"/>
        </w:rPr>
        <w:t>shall</w:t>
      </w:r>
      <w:proofErr w:type="spellEnd"/>
      <w:r w:rsidR="006F21F4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314662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="006F21F4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314662">
        <w:rPr>
          <w:i/>
          <w:iCs/>
          <w:spacing w:val="-4"/>
          <w:sz w:val="16"/>
          <w:szCs w:val="16"/>
          <w:lang w:val="ro-RO"/>
        </w:rPr>
        <w:t>mentioned</w:t>
      </w:r>
      <w:proofErr w:type="spellEnd"/>
      <w:r w:rsidR="006F21F4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314662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="006F21F4" w:rsidRPr="00314662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6F21F4" w:rsidRPr="00314662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2C4A01" w:rsidRPr="00314662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2C4A01" w:rsidRPr="00314662">
        <w:rPr>
          <w:i/>
          <w:iCs/>
          <w:spacing w:val="-4"/>
          <w:sz w:val="16"/>
          <w:szCs w:val="16"/>
          <w:lang w:val="ro-RO"/>
        </w:rPr>
        <w:t>which</w:t>
      </w:r>
      <w:proofErr w:type="spellEnd"/>
      <w:r w:rsidR="002C4A01" w:rsidRPr="00314662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5D1519" w:rsidRPr="00314662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5D1519" w:rsidRPr="00314662">
        <w:rPr>
          <w:i/>
          <w:iCs/>
          <w:spacing w:val="-4"/>
          <w:sz w:val="16"/>
          <w:szCs w:val="16"/>
          <w:lang w:val="ro-RO"/>
        </w:rPr>
        <w:t xml:space="preserve"> for</w:t>
      </w:r>
      <w:r w:rsidR="002C4A01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314662">
        <w:rPr>
          <w:i/>
          <w:iCs/>
          <w:spacing w:val="-4"/>
          <w:sz w:val="16"/>
          <w:szCs w:val="16"/>
          <w:lang w:val="ro-RO"/>
        </w:rPr>
        <w:t xml:space="preserve"> (C), </w:t>
      </w:r>
      <w:proofErr w:type="spellStart"/>
      <w:r w:rsidR="002C4A01" w:rsidRPr="00314662">
        <w:rPr>
          <w:i/>
          <w:iCs/>
          <w:spacing w:val="-4"/>
          <w:sz w:val="16"/>
          <w:szCs w:val="16"/>
          <w:lang w:val="ro-RO"/>
        </w:rPr>
        <w:t>seminars</w:t>
      </w:r>
      <w:proofErr w:type="spellEnd"/>
      <w:r w:rsidR="009450EC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r w:rsidR="002C4A01" w:rsidRPr="00314662">
        <w:rPr>
          <w:i/>
          <w:iCs/>
          <w:spacing w:val="-4"/>
          <w:sz w:val="16"/>
          <w:szCs w:val="16"/>
          <w:lang w:val="ro-RO"/>
        </w:rPr>
        <w:t xml:space="preserve">(S), </w:t>
      </w:r>
      <w:proofErr w:type="spellStart"/>
      <w:r w:rsidR="009B4E30" w:rsidRPr="00314662">
        <w:rPr>
          <w:i/>
          <w:iCs/>
          <w:spacing w:val="-4"/>
          <w:sz w:val="16"/>
          <w:szCs w:val="16"/>
          <w:lang w:val="ro-RO"/>
        </w:rPr>
        <w:t>practical</w:t>
      </w:r>
      <w:proofErr w:type="spellEnd"/>
      <w:r w:rsidR="009B4E30" w:rsidRPr="00314662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314662">
        <w:rPr>
          <w:i/>
          <w:iCs/>
          <w:spacing w:val="-4"/>
          <w:sz w:val="16"/>
          <w:szCs w:val="16"/>
          <w:lang w:val="ro-RO"/>
        </w:rPr>
        <w:t xml:space="preserve"> (L</w:t>
      </w:r>
      <w:r w:rsidRPr="00314662">
        <w:rPr>
          <w:i/>
          <w:iCs/>
          <w:spacing w:val="-4"/>
          <w:sz w:val="16"/>
          <w:szCs w:val="16"/>
          <w:lang w:val="ro-RO"/>
        </w:rPr>
        <w:t>P</w:t>
      </w:r>
      <w:r w:rsidR="002C4A01" w:rsidRPr="00314662">
        <w:rPr>
          <w:i/>
          <w:iCs/>
          <w:spacing w:val="-4"/>
          <w:sz w:val="16"/>
          <w:szCs w:val="16"/>
          <w:lang w:val="ro-RO"/>
        </w:rPr>
        <w:t xml:space="preserve">), </w:t>
      </w:r>
      <w:proofErr w:type="spellStart"/>
      <w:r w:rsidR="002C4A01" w:rsidRPr="00314662">
        <w:rPr>
          <w:i/>
          <w:iCs/>
          <w:spacing w:val="-4"/>
          <w:sz w:val="16"/>
          <w:szCs w:val="16"/>
          <w:lang w:val="ro-RO"/>
        </w:rPr>
        <w:t>projects</w:t>
      </w:r>
      <w:proofErr w:type="spellEnd"/>
      <w:r w:rsidR="002C4A01" w:rsidRPr="00314662">
        <w:rPr>
          <w:i/>
          <w:iCs/>
          <w:spacing w:val="-4"/>
          <w:sz w:val="16"/>
          <w:szCs w:val="16"/>
          <w:lang w:val="ro-RO"/>
        </w:rPr>
        <w:t xml:space="preserve"> (P)</w:t>
      </w:r>
      <w:r w:rsidR="002C4A01" w:rsidRPr="00314662">
        <w:rPr>
          <w:i/>
          <w:iCs/>
          <w:sz w:val="16"/>
          <w:szCs w:val="16"/>
          <w:lang w:val="ro-RO"/>
        </w:rPr>
        <w:t xml:space="preserve">. </w:t>
      </w:r>
    </w:p>
    <w:p w14:paraId="613D5A9D" w14:textId="77777777" w:rsidR="002C4A01" w:rsidRPr="00314662" w:rsidRDefault="00F76567" w:rsidP="002C4A01">
      <w:pPr>
        <w:ind w:left="-113" w:right="-113"/>
        <w:rPr>
          <w:sz w:val="16"/>
          <w:szCs w:val="16"/>
          <w:lang w:val="ro-RO"/>
        </w:rPr>
      </w:pPr>
      <w:r w:rsidRPr="00314662">
        <w:rPr>
          <w:sz w:val="16"/>
          <w:szCs w:val="16"/>
          <w:vertAlign w:val="superscript"/>
          <w:lang w:val="ro-RO"/>
        </w:rPr>
        <w:t>4</w:t>
      </w:r>
      <w:r w:rsidR="002C4A01" w:rsidRPr="00314662">
        <w:rPr>
          <w:sz w:val="16"/>
          <w:szCs w:val="16"/>
          <w:vertAlign w:val="superscript"/>
          <w:lang w:val="ro-RO"/>
        </w:rPr>
        <w:t>)</w:t>
      </w:r>
      <w:r w:rsidR="002C4A01" w:rsidRPr="00314662">
        <w:rPr>
          <w:sz w:val="16"/>
          <w:szCs w:val="16"/>
          <w:lang w:val="ro-RO"/>
        </w:rPr>
        <w:t xml:space="preserve"> Media anuală</w:t>
      </w:r>
      <w:r w:rsidR="005D1519" w:rsidRPr="00314662">
        <w:rPr>
          <w:sz w:val="16"/>
          <w:szCs w:val="16"/>
          <w:lang w:val="ro-RO"/>
        </w:rPr>
        <w:t>,</w:t>
      </w:r>
      <w:r w:rsidR="002C4A01" w:rsidRPr="00314662">
        <w:rPr>
          <w:sz w:val="16"/>
          <w:szCs w:val="16"/>
          <w:lang w:val="ro-RO"/>
        </w:rPr>
        <w:t xml:space="preserve"> cu două zecimale, fără rotunjire.</w:t>
      </w:r>
    </w:p>
    <w:p w14:paraId="09CA223D" w14:textId="77777777" w:rsidR="002C4A01" w:rsidRPr="00314662" w:rsidRDefault="003A14AD" w:rsidP="002C4A01">
      <w:pPr>
        <w:ind w:left="-113" w:right="-113"/>
        <w:rPr>
          <w:sz w:val="16"/>
          <w:szCs w:val="16"/>
          <w:lang w:val="ro-RO"/>
        </w:rPr>
      </w:pPr>
      <w:r w:rsidRPr="00314662">
        <w:rPr>
          <w:sz w:val="16"/>
          <w:szCs w:val="16"/>
          <w:vertAlign w:val="superscript"/>
          <w:lang w:val="ro-RO"/>
        </w:rPr>
        <w:t>4</w:t>
      </w:r>
      <w:r w:rsidR="002C4A01" w:rsidRPr="00314662">
        <w:rPr>
          <w:sz w:val="16"/>
          <w:szCs w:val="16"/>
          <w:vertAlign w:val="superscript"/>
          <w:lang w:val="ro-RO"/>
        </w:rPr>
        <w:t>)</w:t>
      </w:r>
      <w:r w:rsidR="002C4A01" w:rsidRPr="00314662">
        <w:rPr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Average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grade </w:t>
      </w:r>
      <w:r w:rsidR="009B4E30" w:rsidRPr="00314662">
        <w:rPr>
          <w:i/>
          <w:iCs/>
          <w:sz w:val="16"/>
          <w:szCs w:val="16"/>
          <w:lang w:val="ro-RO"/>
        </w:rPr>
        <w:t xml:space="preserve">per academic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year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,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decimals</w:t>
      </w:r>
      <w:proofErr w:type="spellEnd"/>
      <w:r w:rsidR="004339C6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with</w:t>
      </w:r>
      <w:r w:rsidR="009B4E30" w:rsidRPr="00314662">
        <w:rPr>
          <w:i/>
          <w:iCs/>
          <w:sz w:val="16"/>
          <w:szCs w:val="16"/>
          <w:lang w:val="ro-RO"/>
        </w:rPr>
        <w:t>out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off</w:t>
      </w:r>
      <w:r w:rsidR="002C4A01" w:rsidRPr="00314662">
        <w:rPr>
          <w:i/>
          <w:iCs/>
          <w:sz w:val="16"/>
          <w:szCs w:val="16"/>
          <w:lang w:val="ro-RO"/>
        </w:rPr>
        <w:t>.</w:t>
      </w:r>
    </w:p>
    <w:p w14:paraId="2A903289" w14:textId="77777777" w:rsidR="002C4A01" w:rsidRPr="00314662" w:rsidRDefault="003A14AD" w:rsidP="002C4A01">
      <w:pPr>
        <w:ind w:left="-113" w:right="-113"/>
        <w:rPr>
          <w:sz w:val="16"/>
          <w:szCs w:val="16"/>
          <w:lang w:val="ro-RO"/>
        </w:rPr>
      </w:pPr>
      <w:r w:rsidRPr="00314662">
        <w:rPr>
          <w:sz w:val="16"/>
          <w:szCs w:val="16"/>
          <w:vertAlign w:val="superscript"/>
          <w:lang w:val="ro-RO"/>
        </w:rPr>
        <w:t>5</w:t>
      </w:r>
      <w:r w:rsidR="002C4A01" w:rsidRPr="00314662">
        <w:rPr>
          <w:sz w:val="16"/>
          <w:szCs w:val="16"/>
          <w:vertAlign w:val="superscript"/>
          <w:lang w:val="ro-RO"/>
        </w:rPr>
        <w:t>)</w:t>
      </w:r>
      <w:r w:rsidR="002C4A01" w:rsidRPr="00314662">
        <w:rPr>
          <w:sz w:val="16"/>
          <w:szCs w:val="16"/>
          <w:lang w:val="ro-RO"/>
        </w:rPr>
        <w:t xml:space="preserve"> Medi</w:t>
      </w:r>
      <w:r w:rsidR="005D1519" w:rsidRPr="00314662">
        <w:rPr>
          <w:sz w:val="16"/>
          <w:szCs w:val="16"/>
          <w:lang w:val="ro-RO"/>
        </w:rPr>
        <w:t>a</w:t>
      </w:r>
      <w:r w:rsidR="002C4A01" w:rsidRPr="00314662">
        <w:rPr>
          <w:sz w:val="16"/>
          <w:szCs w:val="16"/>
          <w:lang w:val="ro-RO"/>
        </w:rPr>
        <w:t xml:space="preserve"> </w:t>
      </w:r>
      <w:r w:rsidR="002A494A" w:rsidRPr="00314662">
        <w:rPr>
          <w:sz w:val="16"/>
          <w:szCs w:val="16"/>
          <w:lang w:val="ro-RO"/>
        </w:rPr>
        <w:t>aritmetic</w:t>
      </w:r>
      <w:r w:rsidR="002C4A01" w:rsidRPr="00314662">
        <w:rPr>
          <w:sz w:val="16"/>
          <w:szCs w:val="16"/>
          <w:lang w:val="it-IT"/>
        </w:rPr>
        <w:t>ă</w:t>
      </w:r>
      <w:r w:rsidR="002A494A" w:rsidRPr="00314662">
        <w:rPr>
          <w:sz w:val="16"/>
          <w:szCs w:val="16"/>
          <w:lang w:val="it-IT"/>
        </w:rPr>
        <w:t xml:space="preserve"> a </w:t>
      </w:r>
      <w:proofErr w:type="spellStart"/>
      <w:r w:rsidR="002A494A" w:rsidRPr="00314662">
        <w:rPr>
          <w:sz w:val="16"/>
          <w:szCs w:val="16"/>
          <w:lang w:val="it-IT"/>
        </w:rPr>
        <w:t>anilo</w:t>
      </w:r>
      <w:r w:rsidR="009450EC" w:rsidRPr="00314662">
        <w:rPr>
          <w:sz w:val="16"/>
          <w:szCs w:val="16"/>
          <w:lang w:val="it-IT"/>
        </w:rPr>
        <w:t>r</w:t>
      </w:r>
      <w:proofErr w:type="spellEnd"/>
      <w:r w:rsidR="002A494A" w:rsidRPr="00314662">
        <w:rPr>
          <w:sz w:val="16"/>
          <w:szCs w:val="16"/>
          <w:lang w:val="it-IT"/>
        </w:rPr>
        <w:t xml:space="preserve"> de </w:t>
      </w:r>
      <w:proofErr w:type="spellStart"/>
      <w:r w:rsidR="002A494A" w:rsidRPr="00314662">
        <w:rPr>
          <w:sz w:val="16"/>
          <w:szCs w:val="16"/>
          <w:lang w:val="it-IT"/>
        </w:rPr>
        <w:t>studii</w:t>
      </w:r>
      <w:proofErr w:type="spellEnd"/>
      <w:r w:rsidR="005D1519" w:rsidRPr="00314662">
        <w:rPr>
          <w:sz w:val="16"/>
          <w:szCs w:val="16"/>
          <w:lang w:val="it-IT"/>
        </w:rPr>
        <w:t>,</w:t>
      </w:r>
      <w:r w:rsidR="002C4A01" w:rsidRPr="00314662">
        <w:rPr>
          <w:sz w:val="16"/>
          <w:szCs w:val="16"/>
          <w:lang w:val="ro-RO"/>
        </w:rPr>
        <w:t xml:space="preserve"> cu două zecimale, fără rotunjire.</w:t>
      </w:r>
    </w:p>
    <w:p w14:paraId="78EF8A55" w14:textId="77777777" w:rsidR="00F30352" w:rsidRPr="00314662" w:rsidRDefault="003A14AD" w:rsidP="00F30352">
      <w:pPr>
        <w:ind w:left="-113" w:right="-113"/>
        <w:rPr>
          <w:sz w:val="16"/>
          <w:szCs w:val="16"/>
          <w:lang w:val="ro-RO"/>
        </w:rPr>
      </w:pPr>
      <w:r w:rsidRPr="00314662">
        <w:rPr>
          <w:sz w:val="16"/>
          <w:szCs w:val="16"/>
          <w:vertAlign w:val="superscript"/>
          <w:lang w:val="ro-RO"/>
        </w:rPr>
        <w:t>5</w:t>
      </w:r>
      <w:r w:rsidR="002C4A01" w:rsidRPr="00314662">
        <w:rPr>
          <w:sz w:val="16"/>
          <w:szCs w:val="16"/>
          <w:vertAlign w:val="superscript"/>
          <w:lang w:val="ro-RO"/>
        </w:rPr>
        <w:t>)</w:t>
      </w:r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r w:rsidR="002A494A" w:rsidRPr="00314662">
        <w:rPr>
          <w:i/>
          <w:iCs/>
          <w:sz w:val="16"/>
          <w:szCs w:val="16"/>
          <w:lang w:val="ro-RO"/>
        </w:rPr>
        <w:t xml:space="preserve">The </w:t>
      </w:r>
      <w:proofErr w:type="spellStart"/>
      <w:r w:rsidR="002A494A" w:rsidRPr="00314662">
        <w:rPr>
          <w:i/>
          <w:iCs/>
          <w:sz w:val="16"/>
          <w:szCs w:val="16"/>
          <w:lang w:val="ro-RO"/>
        </w:rPr>
        <w:t>arithmetic</w:t>
      </w:r>
      <w:proofErr w:type="spellEnd"/>
      <w:r w:rsidR="002A494A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A494A" w:rsidRPr="00314662">
        <w:rPr>
          <w:i/>
          <w:iCs/>
          <w:sz w:val="16"/>
          <w:szCs w:val="16"/>
          <w:lang w:val="ro-RO"/>
        </w:rPr>
        <w:t>mean</w:t>
      </w:r>
      <w:proofErr w:type="spellEnd"/>
      <w:r w:rsidR="002A494A" w:rsidRPr="00314662">
        <w:rPr>
          <w:i/>
          <w:iCs/>
          <w:sz w:val="16"/>
          <w:szCs w:val="16"/>
          <w:lang w:val="ro-RO"/>
        </w:rPr>
        <w:t xml:space="preserve"> of </w:t>
      </w:r>
      <w:proofErr w:type="spellStart"/>
      <w:r w:rsidR="002A494A" w:rsidRPr="00314662">
        <w:rPr>
          <w:i/>
          <w:iCs/>
          <w:sz w:val="16"/>
          <w:szCs w:val="16"/>
          <w:lang w:val="ro-RO"/>
        </w:rPr>
        <w:t>the</w:t>
      </w:r>
      <w:proofErr w:type="spellEnd"/>
      <w:r w:rsidR="002A494A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A494A" w:rsidRPr="00314662">
        <w:rPr>
          <w:i/>
          <w:iCs/>
          <w:sz w:val="16"/>
          <w:szCs w:val="16"/>
          <w:lang w:val="ro-RO"/>
        </w:rPr>
        <w:t>study</w:t>
      </w:r>
      <w:proofErr w:type="spellEnd"/>
      <w:r w:rsidR="002A494A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A494A" w:rsidRPr="00314662">
        <w:rPr>
          <w:i/>
          <w:iCs/>
          <w:sz w:val="16"/>
          <w:szCs w:val="16"/>
          <w:lang w:val="ro-RO"/>
        </w:rPr>
        <w:t>years</w:t>
      </w:r>
      <w:proofErr w:type="spellEnd"/>
      <w:r w:rsidR="00C16A92" w:rsidRPr="00314662">
        <w:rPr>
          <w:i/>
          <w:iCs/>
          <w:sz w:val="16"/>
          <w:szCs w:val="16"/>
          <w:lang w:val="ro-RO"/>
        </w:rPr>
        <w:t>,</w:t>
      </w:r>
      <w:r w:rsidR="002A494A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decimals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with</w:t>
      </w:r>
      <w:r w:rsidR="009B4E30" w:rsidRPr="00314662">
        <w:rPr>
          <w:i/>
          <w:iCs/>
          <w:sz w:val="16"/>
          <w:szCs w:val="16"/>
          <w:lang w:val="ro-RO"/>
        </w:rPr>
        <w:t>out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off</w:t>
      </w:r>
      <w:r w:rsidR="002C4A01" w:rsidRPr="00314662">
        <w:rPr>
          <w:i/>
          <w:iCs/>
          <w:sz w:val="16"/>
          <w:szCs w:val="16"/>
          <w:lang w:val="ro-RO"/>
        </w:rPr>
        <w:t>.</w:t>
      </w:r>
    </w:p>
    <w:p w14:paraId="189AD38C" w14:textId="77777777" w:rsidR="002C4A01" w:rsidRPr="00314662" w:rsidRDefault="003A14AD" w:rsidP="002C4A01">
      <w:pPr>
        <w:ind w:left="-113" w:right="-113"/>
        <w:rPr>
          <w:sz w:val="16"/>
          <w:szCs w:val="16"/>
          <w:lang w:val="ro-RO"/>
        </w:rPr>
      </w:pPr>
      <w:r w:rsidRPr="00314662">
        <w:rPr>
          <w:sz w:val="16"/>
          <w:szCs w:val="16"/>
          <w:vertAlign w:val="superscript"/>
          <w:lang w:val="ro-RO"/>
        </w:rPr>
        <w:t>6</w:t>
      </w:r>
      <w:r w:rsidR="002C4A01" w:rsidRPr="00314662">
        <w:rPr>
          <w:sz w:val="16"/>
          <w:szCs w:val="16"/>
          <w:vertAlign w:val="superscript"/>
          <w:lang w:val="ro-RO"/>
        </w:rPr>
        <w:t>)</w:t>
      </w:r>
      <w:r w:rsidR="002C4A01" w:rsidRPr="00314662">
        <w:rPr>
          <w:sz w:val="16"/>
          <w:szCs w:val="16"/>
          <w:lang w:val="ro-RO"/>
        </w:rPr>
        <w:t xml:space="preserve"> Se va completa de către </w:t>
      </w:r>
      <w:proofErr w:type="spellStart"/>
      <w:r w:rsidR="002C4A01" w:rsidRPr="00314662">
        <w:rPr>
          <w:sz w:val="16"/>
          <w:szCs w:val="16"/>
          <w:lang w:val="ro-RO"/>
        </w:rPr>
        <w:t>instituţia</w:t>
      </w:r>
      <w:proofErr w:type="spellEnd"/>
      <w:r w:rsidR="002C4A01" w:rsidRPr="00314662">
        <w:rPr>
          <w:sz w:val="16"/>
          <w:szCs w:val="16"/>
          <w:lang w:val="ro-RO"/>
        </w:rPr>
        <w:t xml:space="preserve"> care a asigurat </w:t>
      </w:r>
      <w:proofErr w:type="spellStart"/>
      <w:r w:rsidR="002C4A01" w:rsidRPr="00314662">
        <w:rPr>
          <w:sz w:val="16"/>
          <w:szCs w:val="16"/>
          <w:lang w:val="ro-RO"/>
        </w:rPr>
        <w:t>şcolarizarea</w:t>
      </w:r>
      <w:proofErr w:type="spellEnd"/>
      <w:r w:rsidR="002C4A01" w:rsidRPr="00314662">
        <w:rPr>
          <w:sz w:val="16"/>
          <w:szCs w:val="16"/>
          <w:lang w:val="ro-RO"/>
        </w:rPr>
        <w:t xml:space="preserve"> titularului.</w:t>
      </w:r>
    </w:p>
    <w:p w14:paraId="06B24E4C" w14:textId="77777777" w:rsidR="002C4A01" w:rsidRPr="00314662" w:rsidRDefault="003A14AD" w:rsidP="002C4A01">
      <w:pPr>
        <w:ind w:left="-113" w:right="-113"/>
        <w:jc w:val="both"/>
        <w:rPr>
          <w:sz w:val="16"/>
          <w:szCs w:val="16"/>
          <w:lang w:val="ro-RO"/>
        </w:rPr>
      </w:pPr>
      <w:r w:rsidRPr="00314662">
        <w:rPr>
          <w:sz w:val="16"/>
          <w:szCs w:val="16"/>
          <w:vertAlign w:val="superscript"/>
          <w:lang w:val="ro-RO"/>
        </w:rPr>
        <w:t>6</w:t>
      </w:r>
      <w:r w:rsidR="002C4A01" w:rsidRPr="00314662">
        <w:rPr>
          <w:sz w:val="16"/>
          <w:szCs w:val="16"/>
          <w:vertAlign w:val="superscript"/>
          <w:lang w:val="ro-RO"/>
        </w:rPr>
        <w:t>)</w:t>
      </w:r>
      <w:r w:rsidR="002C4A01" w:rsidRPr="00314662">
        <w:rPr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To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be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filled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in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by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the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314662">
        <w:rPr>
          <w:i/>
          <w:iCs/>
          <w:sz w:val="16"/>
          <w:szCs w:val="16"/>
          <w:lang w:val="ro-RO"/>
        </w:rPr>
        <w:t>institution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administering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studies</w:t>
      </w:r>
      <w:proofErr w:type="spellEnd"/>
      <w:r w:rsidR="002C4A01" w:rsidRPr="00314662">
        <w:rPr>
          <w:i/>
          <w:iCs/>
          <w:sz w:val="16"/>
          <w:szCs w:val="16"/>
          <w:lang w:val="ro-RO"/>
        </w:rPr>
        <w:t>.</w:t>
      </w:r>
    </w:p>
    <w:p w14:paraId="01726213" w14:textId="77777777" w:rsidR="002C4A01" w:rsidRPr="00314662" w:rsidRDefault="002C4A01" w:rsidP="002C4A01">
      <w:pPr>
        <w:ind w:left="-113" w:right="-113"/>
        <w:rPr>
          <w:sz w:val="16"/>
          <w:szCs w:val="16"/>
          <w:lang w:val="ro-RO"/>
        </w:rPr>
      </w:pPr>
      <w:r w:rsidRPr="00314662">
        <w:rPr>
          <w:sz w:val="16"/>
          <w:szCs w:val="16"/>
          <w:lang w:val="ro-RO"/>
        </w:rPr>
        <w:t>Suplimentul la diplomă se va redacta pe format A4 (</w:t>
      </w:r>
      <w:proofErr w:type="spellStart"/>
      <w:r w:rsidRPr="00314662">
        <w:rPr>
          <w:sz w:val="16"/>
          <w:szCs w:val="16"/>
          <w:lang w:val="ro-RO"/>
        </w:rPr>
        <w:t>faţă</w:t>
      </w:r>
      <w:proofErr w:type="spellEnd"/>
      <w:r w:rsidR="009B4E30" w:rsidRPr="00314662">
        <w:rPr>
          <w:sz w:val="16"/>
          <w:szCs w:val="16"/>
          <w:lang w:val="ro-RO"/>
        </w:rPr>
        <w:t>/</w:t>
      </w:r>
      <w:r w:rsidRPr="00314662">
        <w:rPr>
          <w:sz w:val="16"/>
          <w:szCs w:val="16"/>
          <w:lang w:val="ro-RO"/>
        </w:rPr>
        <w:t xml:space="preserve">verso), se va numerota </w:t>
      </w:r>
      <w:proofErr w:type="spellStart"/>
      <w:r w:rsidRPr="00314662">
        <w:rPr>
          <w:sz w:val="16"/>
          <w:szCs w:val="16"/>
          <w:lang w:val="ro-RO"/>
        </w:rPr>
        <w:t>şi</w:t>
      </w:r>
      <w:proofErr w:type="spellEnd"/>
      <w:r w:rsidRPr="00314662">
        <w:rPr>
          <w:sz w:val="16"/>
          <w:szCs w:val="16"/>
          <w:lang w:val="ro-RO"/>
        </w:rPr>
        <w:t xml:space="preserve"> se va </w:t>
      </w:r>
      <w:proofErr w:type="spellStart"/>
      <w:r w:rsidRPr="00314662">
        <w:rPr>
          <w:sz w:val="16"/>
          <w:szCs w:val="16"/>
          <w:lang w:val="ro-RO"/>
        </w:rPr>
        <w:t>ştampila</w:t>
      </w:r>
      <w:proofErr w:type="spellEnd"/>
      <w:r w:rsidRPr="00314662">
        <w:rPr>
          <w:sz w:val="16"/>
          <w:szCs w:val="16"/>
          <w:lang w:val="ro-RO"/>
        </w:rPr>
        <w:t xml:space="preserve"> pe fiecare pagină</w:t>
      </w:r>
      <w:r w:rsidR="005D1519" w:rsidRPr="00314662">
        <w:rPr>
          <w:sz w:val="16"/>
          <w:szCs w:val="16"/>
          <w:lang w:val="ro-RO"/>
        </w:rPr>
        <w:t>,</w:t>
      </w:r>
      <w:r w:rsidRPr="00314662">
        <w:rPr>
          <w:sz w:val="16"/>
          <w:szCs w:val="16"/>
          <w:lang w:val="ro-RO"/>
        </w:rPr>
        <w:t xml:space="preserve"> pe </w:t>
      </w:r>
      <w:proofErr w:type="spellStart"/>
      <w:r w:rsidRPr="00314662">
        <w:rPr>
          <w:sz w:val="16"/>
          <w:szCs w:val="16"/>
          <w:lang w:val="ro-RO"/>
        </w:rPr>
        <w:t>colţul</w:t>
      </w:r>
      <w:proofErr w:type="spellEnd"/>
      <w:r w:rsidRPr="00314662">
        <w:rPr>
          <w:sz w:val="16"/>
          <w:szCs w:val="16"/>
          <w:lang w:val="ro-RO"/>
        </w:rPr>
        <w:t xml:space="preserve"> din dreapta jos</w:t>
      </w:r>
      <w:r w:rsidR="005F77FB" w:rsidRPr="00314662">
        <w:rPr>
          <w:sz w:val="16"/>
          <w:szCs w:val="16"/>
          <w:lang w:val="ro-RO"/>
        </w:rPr>
        <w:t xml:space="preserve"> (L.S</w:t>
      </w:r>
      <w:r w:rsidRPr="00314662">
        <w:rPr>
          <w:sz w:val="16"/>
          <w:szCs w:val="16"/>
          <w:lang w:val="ro-RO"/>
        </w:rPr>
        <w:t>.</w:t>
      </w:r>
      <w:r w:rsidR="005F77FB" w:rsidRPr="00314662">
        <w:rPr>
          <w:sz w:val="16"/>
          <w:szCs w:val="16"/>
          <w:lang w:val="ro-RO"/>
        </w:rPr>
        <w:t xml:space="preserve">), cu </w:t>
      </w:r>
      <w:proofErr w:type="spellStart"/>
      <w:r w:rsidR="005F77FB" w:rsidRPr="00314662">
        <w:rPr>
          <w:sz w:val="16"/>
          <w:szCs w:val="16"/>
          <w:lang w:val="ro-RO"/>
        </w:rPr>
        <w:t>acelaşi</w:t>
      </w:r>
      <w:proofErr w:type="spellEnd"/>
      <w:r w:rsidR="005F77FB" w:rsidRPr="00314662">
        <w:rPr>
          <w:sz w:val="16"/>
          <w:szCs w:val="16"/>
          <w:lang w:val="ro-RO"/>
        </w:rPr>
        <w:t xml:space="preserve"> specimen de la 7.6.</w:t>
      </w:r>
    </w:p>
    <w:p w14:paraId="1C2929AD" w14:textId="77777777" w:rsidR="002C4A01" w:rsidRPr="00314662" w:rsidRDefault="002C4A01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314662">
        <w:rPr>
          <w:i/>
          <w:iCs/>
          <w:sz w:val="16"/>
          <w:szCs w:val="16"/>
          <w:lang w:val="ro-RO"/>
        </w:rPr>
        <w:t xml:space="preserve">Diploma </w:t>
      </w:r>
      <w:proofErr w:type="spellStart"/>
      <w:r w:rsidR="008701F2" w:rsidRPr="00314662">
        <w:rPr>
          <w:i/>
          <w:iCs/>
          <w:sz w:val="16"/>
          <w:szCs w:val="16"/>
          <w:lang w:val="ro-RO"/>
        </w:rPr>
        <w:t>s</w:t>
      </w:r>
      <w:r w:rsidRPr="00314662">
        <w:rPr>
          <w:i/>
          <w:iCs/>
          <w:sz w:val="16"/>
          <w:szCs w:val="16"/>
          <w:lang w:val="ro-RO"/>
        </w:rPr>
        <w:t>upplement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shall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be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printed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both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sides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of an </w:t>
      </w:r>
      <w:r w:rsidR="005D1519" w:rsidRPr="00314662">
        <w:rPr>
          <w:i/>
          <w:iCs/>
          <w:sz w:val="16"/>
          <w:szCs w:val="16"/>
          <w:lang w:val="ro-RO"/>
        </w:rPr>
        <w:t>A</w:t>
      </w:r>
      <w:r w:rsidR="009B4E30" w:rsidRPr="00314662">
        <w:rPr>
          <w:i/>
          <w:iCs/>
          <w:sz w:val="16"/>
          <w:szCs w:val="16"/>
          <w:lang w:val="ro-RO"/>
        </w:rPr>
        <w:t xml:space="preserve">4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paper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format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shall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be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numbered</w:t>
      </w:r>
      <w:proofErr w:type="spellEnd"/>
      <w:r w:rsidR="008E5DA7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and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FF175C" w:rsidRPr="00314662">
        <w:rPr>
          <w:i/>
          <w:iCs/>
          <w:sz w:val="16"/>
          <w:szCs w:val="16"/>
          <w:lang w:val="ro-RO"/>
        </w:rPr>
        <w:t>s</w:t>
      </w:r>
      <w:r w:rsidRPr="00314662">
        <w:rPr>
          <w:i/>
          <w:iCs/>
          <w:sz w:val="16"/>
          <w:szCs w:val="16"/>
          <w:lang w:val="ro-RO"/>
        </w:rPr>
        <w:t>tamped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Pr="00314662">
        <w:rPr>
          <w:i/>
          <w:iCs/>
          <w:sz w:val="16"/>
          <w:szCs w:val="16"/>
          <w:lang w:val="ro-RO"/>
        </w:rPr>
        <w:t>each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page </w:t>
      </w:r>
      <w:r w:rsidR="009B4E30" w:rsidRPr="00314662">
        <w:rPr>
          <w:i/>
          <w:iCs/>
          <w:sz w:val="16"/>
          <w:szCs w:val="16"/>
          <w:lang w:val="ro-RO"/>
        </w:rPr>
        <w:t xml:space="preserve">on </w:t>
      </w:r>
      <w:proofErr w:type="spellStart"/>
      <w:r w:rsidRPr="00314662">
        <w:rPr>
          <w:i/>
          <w:iCs/>
          <w:sz w:val="16"/>
          <w:szCs w:val="16"/>
          <w:lang w:val="ro-RO"/>
        </w:rPr>
        <w:t>the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right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314662">
        <w:rPr>
          <w:i/>
          <w:iCs/>
          <w:sz w:val="16"/>
          <w:szCs w:val="16"/>
          <w:lang w:val="ro-RO"/>
        </w:rPr>
        <w:t>bottom</w:t>
      </w:r>
      <w:proofErr w:type="spellEnd"/>
      <w:r w:rsidR="009B4E30" w:rsidRPr="00314662">
        <w:rPr>
          <w:i/>
          <w:iCs/>
          <w:sz w:val="16"/>
          <w:szCs w:val="16"/>
          <w:lang w:val="ro-RO"/>
        </w:rPr>
        <w:t xml:space="preserve"> </w:t>
      </w:r>
      <w:r w:rsidRPr="00314662">
        <w:rPr>
          <w:i/>
          <w:iCs/>
          <w:sz w:val="16"/>
          <w:szCs w:val="16"/>
          <w:lang w:val="ro-RO"/>
        </w:rPr>
        <w:t>corner</w:t>
      </w:r>
      <w:r w:rsidR="005F77FB" w:rsidRPr="00314662">
        <w:rPr>
          <w:i/>
          <w:iCs/>
          <w:sz w:val="16"/>
          <w:szCs w:val="16"/>
          <w:lang w:val="ro-RO"/>
        </w:rPr>
        <w:t xml:space="preserve"> (L.S.), </w:t>
      </w:r>
      <w:proofErr w:type="spellStart"/>
      <w:r w:rsidR="005F77FB" w:rsidRPr="00314662">
        <w:rPr>
          <w:i/>
          <w:iCs/>
          <w:sz w:val="16"/>
          <w:szCs w:val="16"/>
          <w:lang w:val="ro-RO"/>
        </w:rPr>
        <w:t>with</w:t>
      </w:r>
      <w:proofErr w:type="spellEnd"/>
      <w:r w:rsidR="005F77FB"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5F77FB" w:rsidRPr="00314662">
        <w:rPr>
          <w:i/>
          <w:iCs/>
          <w:sz w:val="16"/>
          <w:szCs w:val="16"/>
          <w:lang w:val="ro-RO"/>
        </w:rPr>
        <w:t>the</w:t>
      </w:r>
      <w:proofErr w:type="spellEnd"/>
      <w:r w:rsidR="005F77FB" w:rsidRPr="00314662">
        <w:rPr>
          <w:i/>
          <w:iCs/>
          <w:sz w:val="16"/>
          <w:szCs w:val="16"/>
          <w:lang w:val="ro-RO"/>
        </w:rPr>
        <w:t xml:space="preserve"> same specimen </w:t>
      </w:r>
      <w:proofErr w:type="spellStart"/>
      <w:r w:rsidR="005F77FB" w:rsidRPr="00314662">
        <w:rPr>
          <w:i/>
          <w:iCs/>
          <w:sz w:val="16"/>
          <w:szCs w:val="16"/>
          <w:lang w:val="ro-RO"/>
        </w:rPr>
        <w:t>from</w:t>
      </w:r>
      <w:proofErr w:type="spellEnd"/>
      <w:r w:rsidR="005F77FB" w:rsidRPr="00314662">
        <w:rPr>
          <w:i/>
          <w:iCs/>
          <w:sz w:val="16"/>
          <w:szCs w:val="16"/>
          <w:lang w:val="ro-RO"/>
        </w:rPr>
        <w:t xml:space="preserve"> 7.6</w:t>
      </w:r>
      <w:r w:rsidRPr="00314662">
        <w:rPr>
          <w:i/>
          <w:iCs/>
          <w:sz w:val="16"/>
          <w:szCs w:val="16"/>
          <w:lang w:val="ro-RO"/>
        </w:rPr>
        <w:t>.</w:t>
      </w:r>
    </w:p>
    <w:p w14:paraId="7230A338" w14:textId="77777777" w:rsidR="00EB38ED" w:rsidRPr="00314662" w:rsidRDefault="00EB38ED" w:rsidP="00EB38ED">
      <w:pPr>
        <w:ind w:left="-113" w:right="-113"/>
        <w:rPr>
          <w:sz w:val="16"/>
          <w:szCs w:val="16"/>
          <w:lang w:val="ro-RO"/>
        </w:rPr>
      </w:pPr>
      <w:r w:rsidRPr="00314662">
        <w:rPr>
          <w:sz w:val="16"/>
          <w:szCs w:val="16"/>
          <w:lang w:val="ro-RO"/>
        </w:rPr>
        <w:t>Punctul 4.3 "Detalii privind programul absolvit (conform Registrului matricol al facultății, volumul nr. .../...)" va fi completat cu durata corespunzătoare programului de studii universitare de master sau cu durata profesiilor reglementate.</w:t>
      </w:r>
    </w:p>
    <w:p w14:paraId="4EF28AB9" w14:textId="77777777" w:rsidR="00EB38ED" w:rsidRPr="00F00533" w:rsidRDefault="00EB38ED" w:rsidP="00EB38ED">
      <w:pPr>
        <w:ind w:left="-113" w:right="-113"/>
        <w:rPr>
          <w:sz w:val="15"/>
          <w:szCs w:val="15"/>
        </w:rPr>
      </w:pPr>
      <w:r w:rsidRPr="00314662">
        <w:rPr>
          <w:i/>
          <w:iCs/>
          <w:sz w:val="16"/>
          <w:szCs w:val="16"/>
          <w:lang w:val="ro-RO"/>
        </w:rPr>
        <w:t xml:space="preserve">The </w:t>
      </w:r>
      <w:proofErr w:type="spellStart"/>
      <w:r w:rsidRPr="00314662">
        <w:rPr>
          <w:i/>
          <w:iCs/>
          <w:sz w:val="16"/>
          <w:szCs w:val="16"/>
          <w:lang w:val="ro-RO"/>
        </w:rPr>
        <w:t>point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4.3 "</w:t>
      </w:r>
      <w:proofErr w:type="spellStart"/>
      <w:r w:rsidRPr="00314662">
        <w:rPr>
          <w:i/>
          <w:iCs/>
          <w:sz w:val="16"/>
          <w:szCs w:val="16"/>
          <w:lang w:val="ro-RO"/>
        </w:rPr>
        <w:t>Programme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details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and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the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individual </w:t>
      </w:r>
      <w:proofErr w:type="spellStart"/>
      <w:r w:rsidRPr="00314662">
        <w:rPr>
          <w:i/>
          <w:iCs/>
          <w:sz w:val="16"/>
          <w:szCs w:val="16"/>
          <w:lang w:val="ro-RO"/>
        </w:rPr>
        <w:t>grades</w:t>
      </w:r>
      <w:proofErr w:type="spellEnd"/>
      <w:r w:rsidRPr="00314662">
        <w:rPr>
          <w:i/>
          <w:iCs/>
          <w:sz w:val="16"/>
          <w:szCs w:val="16"/>
          <w:lang w:val="ro-RO"/>
        </w:rPr>
        <w:t>/</w:t>
      </w:r>
      <w:proofErr w:type="spellStart"/>
      <w:r w:rsidRPr="00314662">
        <w:rPr>
          <w:i/>
          <w:iCs/>
          <w:sz w:val="16"/>
          <w:szCs w:val="16"/>
          <w:lang w:val="ro-RO"/>
        </w:rPr>
        <w:t>marks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/ECTS/SECT </w:t>
      </w:r>
      <w:proofErr w:type="spellStart"/>
      <w:r w:rsidRPr="00314662">
        <w:rPr>
          <w:i/>
          <w:iCs/>
          <w:sz w:val="16"/>
          <w:szCs w:val="16"/>
          <w:lang w:val="ro-RO"/>
        </w:rPr>
        <w:t>credits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obtained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(</w:t>
      </w:r>
      <w:proofErr w:type="spellStart"/>
      <w:r w:rsidRPr="00314662">
        <w:rPr>
          <w:i/>
          <w:iCs/>
          <w:sz w:val="16"/>
          <w:szCs w:val="16"/>
          <w:lang w:val="ro-RO"/>
        </w:rPr>
        <w:t>according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to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Faculty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Student Records, volume </w:t>
      </w:r>
      <w:proofErr w:type="spellStart"/>
      <w:r w:rsidRPr="00314662">
        <w:rPr>
          <w:i/>
          <w:iCs/>
          <w:sz w:val="16"/>
          <w:szCs w:val="16"/>
          <w:lang w:val="ro-RO"/>
        </w:rPr>
        <w:t>no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. .../...)" </w:t>
      </w:r>
      <w:proofErr w:type="spellStart"/>
      <w:r w:rsidRPr="00314662">
        <w:rPr>
          <w:i/>
          <w:iCs/>
          <w:sz w:val="16"/>
          <w:szCs w:val="16"/>
          <w:lang w:val="ro-RO"/>
        </w:rPr>
        <w:t>will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be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completed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with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the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approp</w:t>
      </w:r>
      <w:r w:rsidR="008701F2" w:rsidRPr="00314662">
        <w:rPr>
          <w:i/>
          <w:iCs/>
          <w:sz w:val="16"/>
          <w:szCs w:val="16"/>
          <w:lang w:val="ro-RO"/>
        </w:rPr>
        <w:t>r</w:t>
      </w:r>
      <w:r w:rsidRPr="00314662">
        <w:rPr>
          <w:i/>
          <w:iCs/>
          <w:sz w:val="16"/>
          <w:szCs w:val="16"/>
          <w:lang w:val="ro-RO"/>
        </w:rPr>
        <w:t>iate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duration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of </w:t>
      </w:r>
      <w:proofErr w:type="spellStart"/>
      <w:r w:rsidRPr="00314662">
        <w:rPr>
          <w:i/>
          <w:iCs/>
          <w:sz w:val="16"/>
          <w:szCs w:val="16"/>
          <w:lang w:val="ro-RO"/>
        </w:rPr>
        <w:t>university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master's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program or </w:t>
      </w:r>
      <w:proofErr w:type="spellStart"/>
      <w:r w:rsidRPr="00314662">
        <w:rPr>
          <w:i/>
          <w:iCs/>
          <w:sz w:val="16"/>
          <w:szCs w:val="16"/>
          <w:lang w:val="ro-RO"/>
        </w:rPr>
        <w:t>with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the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duration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of </w:t>
      </w:r>
      <w:proofErr w:type="spellStart"/>
      <w:r w:rsidRPr="00314662">
        <w:rPr>
          <w:i/>
          <w:iCs/>
          <w:sz w:val="16"/>
          <w:szCs w:val="16"/>
          <w:lang w:val="ro-RO"/>
        </w:rPr>
        <w:t>regulated</w:t>
      </w:r>
      <w:proofErr w:type="spellEnd"/>
      <w:r w:rsidRPr="00314662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314662">
        <w:rPr>
          <w:i/>
          <w:iCs/>
          <w:sz w:val="16"/>
          <w:szCs w:val="16"/>
          <w:lang w:val="ro-RO"/>
        </w:rPr>
        <w:t>professions</w:t>
      </w:r>
      <w:proofErr w:type="spellEnd"/>
      <w:r w:rsidRPr="00F00533">
        <w:rPr>
          <w:i/>
          <w:iCs/>
          <w:sz w:val="15"/>
          <w:szCs w:val="15"/>
          <w:lang w:val="ro-RO"/>
        </w:rPr>
        <w:t>.</w:t>
      </w:r>
    </w:p>
    <w:p w14:paraId="49C0C8AD" w14:textId="77777777" w:rsidR="00003B27" w:rsidRPr="00FB05C1" w:rsidRDefault="00003B27">
      <w:pPr>
        <w:rPr>
          <w:sz w:val="16"/>
          <w:szCs w:val="16"/>
        </w:rPr>
        <w:sectPr w:rsidR="00003B27" w:rsidRPr="00FB05C1" w:rsidSect="0044282C">
          <w:footerReference w:type="default" r:id="rId7"/>
          <w:pgSz w:w="11907" w:h="16840" w:code="9"/>
          <w:pgMar w:top="357" w:right="567" w:bottom="1258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5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003B27" w14:paraId="07594D50" w14:textId="77777777">
        <w:tc>
          <w:tcPr>
            <w:tcW w:w="10805" w:type="dxa"/>
            <w:tcBorders>
              <w:top w:val="double" w:sz="4" w:space="0" w:color="auto"/>
              <w:bottom w:val="double" w:sz="4" w:space="0" w:color="auto"/>
            </w:tcBorders>
          </w:tcPr>
          <w:p w14:paraId="03DF7D27" w14:textId="77777777" w:rsidR="00003B27" w:rsidRDefault="00003B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8. INFORMAŢII PRIVIND SISTEMUL NAŢIONAL DE ÎNVĂŢĂMÂNT</w:t>
            </w:r>
          </w:p>
          <w:p w14:paraId="2FD0EEA7" w14:textId="77777777" w:rsidR="00003B27" w:rsidRDefault="00003B27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INFORMATION ON THE NATIONAL EDUCATION SYSTEM</w:t>
            </w:r>
          </w:p>
          <w:p w14:paraId="7D6039F5" w14:textId="77777777" w:rsidR="00003B27" w:rsidRDefault="00003B27">
            <w:pPr>
              <w:rPr>
                <w:sz w:val="16"/>
                <w:szCs w:val="16"/>
                <w:lang w:val="ro-RO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04"/>
            </w:tblGrid>
            <w:tr w:rsidR="00003B27" w14:paraId="2ED0AA19" w14:textId="77777777">
              <w:trPr>
                <w:trHeight w:val="6955"/>
              </w:trPr>
              <w:tc>
                <w:tcPr>
                  <w:tcW w:w="10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C5C2B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5C88DAAD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0939FED6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10F1FF02" w14:textId="77777777" w:rsidR="00003B27" w:rsidRDefault="00000000">
                  <w:pPr>
                    <w:framePr w:hSpace="180" w:wrap="around" w:hAnchor="margin" w:xAlign="center" w:y="552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noProof/>
                      <w:sz w:val="20"/>
                      <w:szCs w:val="20"/>
                    </w:rPr>
                  </w:r>
                  <w:r w:rsidR="0060226B">
                    <w:rPr>
                      <w:b/>
                      <w:bCs/>
                      <w:sz w:val="16"/>
                      <w:szCs w:val="16"/>
                      <w:lang w:val="ro-RO"/>
                    </w:rPr>
                    <w:pict w14:anchorId="0BB47A52">
                      <v:group id="_x0000_s1027" editas="canvas" style="width:509.4pt;height:315pt;mso-position-horizontal-relative:char;mso-position-vertical-relative:line" coordorigin="1422,2312" coordsize="10188,6300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8" type="#_x0000_t75" style="position:absolute;left:1422;top:2312;width:10188;height:6300" o:preferrelative="f">
                          <v:fill o:detectmouseclick="t"/>
                          <v:path o:extrusionok="t" o:connecttype="none"/>
                          <o:lock v:ext="edit" text="t"/>
                        </v:shape>
                        <v:rect id="_x0000_s1029" style="position:absolute;left:2215;top:7712;width:9179;height:540">
                          <v:textbox style="mso-next-textbox:#_x0000_s1029">
                            <w:txbxContent>
                              <w:p w14:paraId="6E078406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</w:rPr>
                                  <w:t>Educa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ţia timpurie (0 – 6 ani) –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Early education (from 0 to 6 years)</w:t>
                                </w:r>
                              </w:p>
                            </w:txbxContent>
                          </v:textbox>
                        </v:rect>
                        <v:rect id="_x0000_s1030" style="position:absolute;left:2214;top:7172;width:9180;height:540">
                          <v:textbox style="mso-next-textbox:#_x0000_s1030">
                            <w:txbxContent>
                              <w:p w14:paraId="691D1093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Învăţământ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ul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primar -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Primary education</w:t>
                                </w:r>
                              </w:p>
                            </w:txbxContent>
                          </v:textbox>
                        </v:rect>
                        <v:rect id="_x0000_s1031" style="position:absolute;left:2214;top:6272;width:9180;height:900">
                          <v:textbox style="mso-next-textbox:#_x0000_s1031">
                            <w:txbxContent>
                              <w:p w14:paraId="135BAB95" w14:textId="77777777" w:rsidR="002229DF" w:rsidRDefault="002229DF" w:rsidP="00F019E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14:paraId="3ED23584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inferior (gimnazial) - </w:t>
                                </w:r>
                                <w:r w:rsidRPr="0014697F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Lower secondary education</w:t>
                                </w:r>
                              </w:p>
                            </w:txbxContent>
                          </v:textbox>
                        </v:rect>
                        <v:rect id="_x0000_s1032" style="position:absolute;left:2215;top:5372;width:2447;height:900">
                          <v:textbox style="mso-next-textbox:#_x0000_s1032">
                            <w:txbxContent>
                              <w:p w14:paraId="5CB69BD0" w14:textId="77777777" w:rsidR="002229DF" w:rsidRPr="0082632E" w:rsidRDefault="002229D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superior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 (General education)</w:t>
                                </w:r>
                                <w:r w:rsidRPr="008263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_x0000_s1033" style="position:absolute;left:4662;top:5372;width:2520;height:900">
                          <v:textbox style="mso-next-textbox:#_x0000_s1033">
                            <w:txbxContent>
                              <w:p w14:paraId="47559AAC" w14:textId="77777777" w:rsidR="002229DF" w:rsidRPr="007B5E2E" w:rsidRDefault="002229D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3A1B88E2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4D5F1C1E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(Technical)</w:t>
                                </w:r>
                              </w:p>
                            </w:txbxContent>
                          </v:textbox>
                        </v:rect>
                        <v:rect id="_x0000_s1034" style="position:absolute;left:7182;top:5372;width:2616;height:900">
                          <v:textbox style="mso-next-textbox:#_x0000_s1034">
                            <w:txbxContent>
                              <w:p w14:paraId="61E175AC" w14:textId="77777777" w:rsidR="002229DF" w:rsidRPr="007B5E2E" w:rsidRDefault="002229D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216C28F8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4D6C71A2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  <w:t>(Military, artistic, theological, sports, pedagogical)</w:t>
                                </w:r>
                              </w:p>
                            </w:txbxContent>
                          </v:textbox>
                        </v:rect>
                        <v:rect id="_x0000_s1035" style="position:absolute;left:10062;top:5372;width:1332;height:900">
                          <v:textbox style="mso-next-textbox:#_x0000_s1035">
                            <w:txbxContent>
                              <w:p w14:paraId="2323AEE8" w14:textId="77777777" w:rsidR="002229DF" w:rsidRPr="007B5E2E" w:rsidRDefault="002229D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profesional - </w:t>
                                </w:r>
                              </w:p>
                              <w:p w14:paraId="2AF9B819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Vocational education</w:t>
                                </w:r>
                              </w:p>
                            </w:txbxContent>
                          </v:textbox>
                        </v:rect>
                        <v:rect id="_x0000_s1036" style="position:absolute;left:8442;top:4472;width:1349;height:900">
                          <v:textbox style="mso-next-textbox:#_x0000_s1036">
                            <w:txbxContent>
                              <w:p w14:paraId="48D9491B" w14:textId="77777777" w:rsidR="002229DF" w:rsidRPr="0014697F" w:rsidRDefault="002229DF" w:rsidP="00F019EF">
                                <w:pPr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  <w:r w:rsidRPr="004E7415">
                                  <w:rPr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 xml:space="preserve">Învăţământul terţiar nonuniversitar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>Post secondary education</w:t>
                                </w:r>
                              </w:p>
                            </w:txbxContent>
                          </v:textbox>
                        </v:rect>
                        <v:rect id="_x0000_s1037" style="position:absolute;left:2215;top:4652;width:5723;height:720">
                          <v:textbox style="mso-next-textbox:#_x0000_s1037">
                            <w:txbxContent>
                              <w:p w14:paraId="07085101" w14:textId="77777777" w:rsidR="002229DF" w:rsidRPr="0082632E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Ciclul I – Studii universitare de licenţă</w:t>
                                </w:r>
                              </w:p>
                              <w:p w14:paraId="65185AB1" w14:textId="77777777" w:rsidR="002229DF" w:rsidRPr="0082632E" w:rsidRDefault="002229D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Bachelor studies</w:t>
                                </w:r>
                              </w:p>
                            </w:txbxContent>
                          </v:textbox>
                        </v:rect>
                        <v:rect id="_x0000_s1038" style="position:absolute;left:2220;top:4112;width:4950;height:540">
                          <v:textbox style="mso-next-textbox:#_x0000_s1038">
                            <w:txbxContent>
                              <w:p w14:paraId="567D83B5" w14:textId="77777777" w:rsidR="002229DF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 – Studii universitare de masterat </w:t>
                                </w:r>
                              </w:p>
                              <w:p w14:paraId="28329BAF" w14:textId="77777777" w:rsidR="002229DF" w:rsidRPr="00614216" w:rsidRDefault="002229D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Master studies</w:t>
                                </w:r>
                              </w:p>
                            </w:txbxContent>
                          </v:textbox>
                        </v:rect>
                        <v:rect id="_x0000_s1039" style="position:absolute;left:2220;top:3572;width:4230;height:540">
                          <v:textbox style="mso-next-textbox:#_x0000_s1039">
                            <w:txbxContent>
                              <w:p w14:paraId="54658409" w14:textId="77777777" w:rsidR="002229DF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III –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Studii universitare de doctorat</w:t>
                                </w:r>
                              </w:p>
                              <w:p w14:paraId="55872C94" w14:textId="77777777" w:rsidR="002229DF" w:rsidRPr="00614216" w:rsidRDefault="002229D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PhD studies</w:t>
                                </w:r>
                              </w:p>
                            </w:txbxContent>
                          </v:textbox>
                        </v:rect>
                        <v:line id="_x0000_s1040" style="position:absolute;flip:x" from="7938,5192" to="8442,5193">
                          <v:stroke endarrow="block"/>
                        </v:line>
                        <v:line id="_x0000_s1041" style="position:absolute;flip:y" from="1602,2492" to="1603,8432" strokeweight="3pt">
                          <v:stroke endarrow="block"/>
                        </v:line>
                        <v:rect id="_x0000_s1042" style="position:absolute;left:1782;top:2576;width:541;height:5856" filled="f" stroked="f">
                          <v:textbox style="mso-next-textbox:#_x0000_s1042">
                            <w:txbxContent>
                              <w:p w14:paraId="70CA1FE0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31/32</w:t>
                                </w:r>
                              </w:p>
                              <w:p w14:paraId="1535BDF4" w14:textId="77777777" w:rsidR="002229DF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</w:p>
                              <w:p w14:paraId="49C4EA92" w14:textId="77777777" w:rsidR="002229DF" w:rsidRPr="00221B05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2267ADF8" w14:textId="77777777" w:rsidR="002229DF" w:rsidRPr="00221B05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7E89CF24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29/30</w:t>
                                </w:r>
                              </w:p>
                              <w:p w14:paraId="07DCA64C" w14:textId="77777777" w:rsidR="002229DF" w:rsidRPr="00614216" w:rsidRDefault="002229D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6E45BCB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24/25</w:t>
                                </w:r>
                              </w:p>
                              <w:p w14:paraId="71A25EB3" w14:textId="77777777" w:rsidR="002229DF" w:rsidRPr="00614216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7D17DEB4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22/23</w:t>
                                </w:r>
                              </w:p>
                              <w:p w14:paraId="17C78BF7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5D513DD9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0BE93BD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18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/19</w:t>
                                </w:r>
                              </w:p>
                              <w:p w14:paraId="7A366E55" w14:textId="77777777" w:rsidR="002229DF" w:rsidRPr="00614216" w:rsidRDefault="002229D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1533A752" w14:textId="77777777" w:rsidR="002229DF" w:rsidRDefault="002229D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79A6B2C0" w14:textId="77777777" w:rsidR="002229DF" w:rsidRPr="00221B05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0B247846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14/15</w:t>
                                </w:r>
                              </w:p>
                              <w:p w14:paraId="1126C71C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7B1410F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0619A5A8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20F4E344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/11</w:t>
                                </w:r>
                              </w:p>
                              <w:p w14:paraId="6DBF7B3F" w14:textId="77777777" w:rsidR="002229DF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65E80E08" w14:textId="77777777" w:rsidR="002229DF" w:rsidRPr="00614216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126F2359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6</w:t>
                                </w:r>
                              </w:p>
                              <w:p w14:paraId="4CABCA06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757226F6" w14:textId="77777777" w:rsidR="002229DF" w:rsidRPr="00614216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74DA2F4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line id="_x0000_s1043" style="position:absolute;flip:y" from="1602,8252" to="1782,8253"/>
                        <v:line id="_x0000_s1044" style="position:absolute" from="1602,7712" to="1782,7713"/>
                        <v:line id="_x0000_s1045" style="position:absolute" from="1602,7172" to="1782,7173"/>
                        <v:line id="_x0000_s1046" style="position:absolute" from="1602,6271" to="1782,6272"/>
                        <v:line id="_x0000_s1047" style="position:absolute" from="1602,5372" to="1782,5373"/>
                        <v:line id="_x0000_s1048" style="position:absolute" from="1602,4652" to="1782,4653"/>
                        <v:line id="_x0000_s1049" style="position:absolute" from="1602,4111" to="1782,4112"/>
                        <v:line id="_x0000_s1050" style="position:absolute" from="1602,3571" to="1782,3572"/>
                        <v:line id="_x0000_s1051" style="position:absolute;flip:y" from="10602,3032" to="10603,5372">
                          <v:stroke endarrow="block"/>
                        </v:line>
                        <v:line id="_x0000_s1052" style="position:absolute;flip:y" from="9342,3032" to="9343,4472">
                          <v:stroke endarrow="block"/>
                        </v:line>
                        <v:line id="_x0000_s1053" style="position:absolute;flip:y" from="7542,3032" to="7543,4652">
                          <v:stroke endarrow="block"/>
                        </v:line>
                        <v:line id="_x0000_s1054" style="position:absolute;flip:y" from="6822,3032" to="6823,4112">
                          <v:stroke endarrow="block"/>
                        </v:line>
                        <v:rect id="_x0000_s1055" style="position:absolute;left:1578;top:2360;width:721;height:493" filled="f" stroked="f">
                          <v:textbox style="mso-next-textbox:#_x0000_s1055">
                            <w:txbxContent>
                              <w:p w14:paraId="6BC77B14" w14:textId="77777777" w:rsidR="002229DF" w:rsidRPr="00614216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age</w:t>
                                </w:r>
                              </w:p>
                            </w:txbxContent>
                          </v:textbox>
                        </v:rect>
                        <v:rect id="_x0000_s1056" style="position:absolute;left:4662;top:2636;width:4410;height:360" filled="f" stroked="f">
                          <v:textbox style="mso-next-textbox:#_x0000_s1056">
                            <w:txbxContent>
                              <w:p w14:paraId="77C45F88" w14:textId="77777777" w:rsidR="002229DF" w:rsidRPr="003E5730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Formare continuă - </w:t>
                                </w:r>
                                <w:r w:rsidRPr="003E5730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Continuing Professional Trainin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g</w:t>
                                </w: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line id="_x0000_s1057" style="position:absolute;rotation:-90;flip:x" from="2128,5357" to="2517,5358">
                          <v:stroke endarrow="block"/>
                        </v:line>
                        <v:line id="_x0000_s1058" style="position:absolute;rotation:-90;flip:x" from="4587,5369" to="4976,5370">
                          <v:stroke endarrow="block"/>
                        </v:line>
                        <v:line id="_x0000_s1059" style="position:absolute;rotation:-90;flip:x" from="7155,5405" to="7544,5406">
                          <v:stroke endarrow="block"/>
                        </v:line>
                        <v:rect id="_x0000_s1060" style="position:absolute;left:2274;top:5012;width:588;height:360" filled="f" stroked="f">
                          <v:textbox style="mso-next-textbox:#_x0000_s1060">
                            <w:txbxContent>
                              <w:p w14:paraId="4C9D81A2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4722;top:5036;width:588;height:360" filled="f" stroked="f">
                          <v:textbox style="mso-next-textbox:#_x0000_s1061">
                            <w:txbxContent>
                              <w:p w14:paraId="274E77DD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2" style="position:absolute;left:7266;top:5072;width:588;height:360" filled="f" stroked="f">
                          <v:textbox style="mso-next-textbox:#_x0000_s1062">
                            <w:txbxContent>
                              <w:p w14:paraId="610E042A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3" style="position:absolute;left:8022;top:4928;width:588;height:360" filled="f" stroked="f">
                          <v:textbox style="mso-next-textbox:#_x0000_s1063">
                            <w:txbxContent>
                              <w:p w14:paraId="56888B6D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line id="_x0000_s1064" style="position:absolute" from="1602,2851" to="1782,2852"/>
                        <w10:wrap type="none"/>
                        <w10:anchorlock/>
                      </v:group>
                    </w:pict>
                  </w:r>
                  <w:r w:rsidR="00003B27">
                    <w:rPr>
                      <w:b/>
                      <w:bCs/>
                      <w:sz w:val="16"/>
                      <w:szCs w:val="16"/>
                      <w:lang w:val="ro-RO"/>
                    </w:rPr>
                    <w:t>EDUCATION SYSTEM IN ROMANIA</w:t>
                  </w:r>
                </w:p>
              </w:tc>
            </w:tr>
          </w:tbl>
          <w:p w14:paraId="161A47AB" w14:textId="77777777" w:rsidR="00896120" w:rsidRDefault="00896120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093C22A6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PREZENTARE GENERALĂ A SISTEMULUI NAŢIONAL DE ÎNVĂŢĂMÂNT SUPERIOR</w:t>
            </w:r>
          </w:p>
          <w:p w14:paraId="6309DE45" w14:textId="77777777" w:rsidR="00003B27" w:rsidRDefault="00211352">
            <w:pPr>
              <w:jc w:val="both"/>
              <w:rPr>
                <w:i/>
                <w:iCs/>
                <w:sz w:val="16"/>
                <w:szCs w:val="16"/>
                <w:lang w:val="ro-RO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Overview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national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system</w:t>
            </w:r>
            <w:proofErr w:type="spellEnd"/>
          </w:p>
          <w:p w14:paraId="0CA0DE1A" w14:textId="77777777" w:rsidR="00003B27" w:rsidRDefault="00003B27">
            <w:pPr>
              <w:jc w:val="both"/>
              <w:rPr>
                <w:strike/>
                <w:sz w:val="10"/>
                <w:szCs w:val="10"/>
                <w:lang w:val="ro-RO"/>
              </w:rPr>
            </w:pPr>
          </w:p>
          <w:p w14:paraId="1275478A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Accesul </w:t>
            </w:r>
            <w:r w:rsidR="0014697F">
              <w:rPr>
                <w:sz w:val="16"/>
                <w:szCs w:val="16"/>
                <w:lang w:val="ro-RO"/>
              </w:rPr>
              <w:t xml:space="preserve">în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se bazează pe diploma de bacalaureat (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sfârşitul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învăţământului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secundar superior), iar accesul la programe de master se bazează pe diploma 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după finalizarea studiilor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(BA/</w:t>
            </w:r>
            <w:proofErr w:type="spellStart"/>
            <w:r>
              <w:rPr>
                <w:sz w:val="16"/>
                <w:szCs w:val="16"/>
                <w:lang w:val="ro-RO"/>
              </w:rPr>
              <w:t>BSc</w:t>
            </w:r>
            <w:proofErr w:type="spellEnd"/>
            <w:r>
              <w:rPr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sz w:val="16"/>
                <w:szCs w:val="16"/>
                <w:lang w:val="ro-RO"/>
              </w:rPr>
              <w:t>BEng</w:t>
            </w:r>
            <w:proofErr w:type="spellEnd"/>
            <w:r>
              <w:rPr>
                <w:sz w:val="16"/>
                <w:szCs w:val="16"/>
                <w:lang w:val="ro-RO"/>
              </w:rPr>
              <w:t>).</w:t>
            </w:r>
          </w:p>
          <w:p w14:paraId="38464689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Access to higher education is based on the baccalaureate diploma (</w:t>
            </w:r>
            <w:r w:rsidR="00211352">
              <w:rPr>
                <w:i/>
                <w:iCs/>
                <w:sz w:val="16"/>
                <w:szCs w:val="16"/>
              </w:rPr>
              <w:t>obtained at the end of upper secondar</w:t>
            </w:r>
            <w:r w:rsidR="0014697F">
              <w:rPr>
                <w:i/>
                <w:iCs/>
                <w:sz w:val="16"/>
                <w:szCs w:val="16"/>
              </w:rPr>
              <w:t>y</w:t>
            </w:r>
            <w:r w:rsidR="00211352">
              <w:rPr>
                <w:i/>
                <w:iCs/>
                <w:sz w:val="16"/>
                <w:szCs w:val="16"/>
              </w:rPr>
              <w:t xml:space="preserve"> education</w:t>
            </w:r>
            <w:r>
              <w:rPr>
                <w:i/>
                <w:iCs/>
                <w:sz w:val="16"/>
                <w:szCs w:val="16"/>
              </w:rPr>
              <w:t xml:space="preserve">) and access to master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is based on the </w:t>
            </w:r>
            <w:proofErr w:type="gramStart"/>
            <w:r w:rsidR="0014697F">
              <w:rPr>
                <w:i/>
                <w:iCs/>
                <w:sz w:val="16"/>
                <w:szCs w:val="16"/>
              </w:rPr>
              <w:t>bachelor</w:t>
            </w:r>
            <w:proofErr w:type="gramEnd"/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degree</w:t>
            </w:r>
            <w:r w:rsidR="0014697F">
              <w:rPr>
                <w:i/>
                <w:iCs/>
                <w:sz w:val="16"/>
                <w:szCs w:val="16"/>
              </w:rPr>
              <w:t xml:space="preserve"> (BA/BSc/B</w:t>
            </w:r>
            <w:r w:rsidR="00C228E8">
              <w:rPr>
                <w:i/>
                <w:iCs/>
                <w:sz w:val="16"/>
                <w:szCs w:val="16"/>
              </w:rPr>
              <w:t>E</w:t>
            </w:r>
            <w:r w:rsidR="0014697F">
              <w:rPr>
                <w:i/>
                <w:iCs/>
                <w:sz w:val="16"/>
                <w:szCs w:val="16"/>
              </w:rPr>
              <w:t>ng)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7B0CC198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licenţă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(BA/</w:t>
            </w:r>
            <w:proofErr w:type="spellStart"/>
            <w:r>
              <w:rPr>
                <w:sz w:val="16"/>
                <w:szCs w:val="16"/>
                <w:lang w:val="it-IT"/>
              </w:rPr>
              <w:t>BSc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</w:t>
            </w:r>
            <w:r w:rsidR="00C228E8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180-240 de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cadrul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al </w:t>
            </w:r>
            <w:proofErr w:type="spellStart"/>
            <w:r>
              <w:rPr>
                <w:sz w:val="16"/>
                <w:szCs w:val="16"/>
                <w:lang w:val="it-IT"/>
              </w:rPr>
              <w:t>calificărilor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pentru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învăţare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pe tot </w:t>
            </w:r>
            <w:proofErr w:type="spellStart"/>
            <w:r>
              <w:rPr>
                <w:sz w:val="16"/>
                <w:szCs w:val="16"/>
                <w:lang w:val="it-IT"/>
              </w:rPr>
              <w:t>parcursul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vieţii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(EQF/CEC).</w:t>
            </w:r>
          </w:p>
          <w:p w14:paraId="336BDD87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Bachelor studies </w:t>
            </w:r>
            <w:r w:rsidR="00211352">
              <w:rPr>
                <w:i/>
                <w:iCs/>
                <w:sz w:val="16"/>
                <w:szCs w:val="16"/>
              </w:rPr>
              <w:t xml:space="preserve">(BA/BSc/BEng) </w:t>
            </w:r>
            <w:r>
              <w:rPr>
                <w:i/>
                <w:iCs/>
                <w:sz w:val="16"/>
                <w:szCs w:val="16"/>
              </w:rPr>
              <w:t>presuppose 180 - 240 credit points, calculated in accordance with the European Credit Transfer System (ECTS</w:t>
            </w:r>
            <w:r w:rsidR="00211352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211352">
              <w:rPr>
                <w:i/>
                <w:iCs/>
                <w:sz w:val="16"/>
                <w:szCs w:val="16"/>
              </w:rPr>
              <w:t xml:space="preserve">, and ends with </w:t>
            </w:r>
            <w:proofErr w:type="gramStart"/>
            <w:r w:rsidR="00211352">
              <w:rPr>
                <w:i/>
                <w:iCs/>
                <w:sz w:val="16"/>
                <w:szCs w:val="16"/>
              </w:rPr>
              <w:t>the level</w:t>
            </w:r>
            <w:proofErr w:type="gramEnd"/>
            <w:r w:rsidR="00211352">
              <w:rPr>
                <w:i/>
                <w:iCs/>
                <w:sz w:val="16"/>
                <w:szCs w:val="16"/>
              </w:rPr>
              <w:t xml:space="preserve"> 6 from the European Qualifications Framework for lifelong learning (EQF/CEC)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4C1E60E1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master</w:t>
            </w:r>
            <w:r w:rsidR="008F0DCB">
              <w:rPr>
                <w:sz w:val="16"/>
                <w:szCs w:val="16"/>
                <w:lang w:val="it-IT"/>
              </w:rPr>
              <w:t>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(MA/</w:t>
            </w:r>
            <w:proofErr w:type="spellStart"/>
            <w:r>
              <w:rPr>
                <w:sz w:val="16"/>
                <w:szCs w:val="16"/>
                <w:lang w:val="it-IT"/>
              </w:rPr>
              <w:t>MSc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</w:t>
            </w:r>
            <w:r w:rsidR="0014697F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60-120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7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4477739A" w14:textId="77777777" w:rsidR="00896120" w:rsidRDefault="00896120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Master studies (</w:t>
            </w:r>
            <w:r w:rsidR="00D80A02"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 w:rsidR="00D80A02">
              <w:rPr>
                <w:i/>
                <w:iCs/>
                <w:sz w:val="16"/>
                <w:szCs w:val="16"/>
              </w:rPr>
              <w:t>ng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D80A02">
              <w:rPr>
                <w:i/>
                <w:iCs/>
                <w:sz w:val="16"/>
                <w:szCs w:val="16"/>
              </w:rPr>
              <w:t xml:space="preserve"> presuppose </w:t>
            </w:r>
            <w:r w:rsidR="0014697F">
              <w:rPr>
                <w:i/>
                <w:iCs/>
                <w:sz w:val="16"/>
                <w:szCs w:val="16"/>
              </w:rPr>
              <w:t>60</w:t>
            </w:r>
            <w:r w:rsidR="00D80A02">
              <w:rPr>
                <w:i/>
                <w:iCs/>
                <w:sz w:val="16"/>
                <w:szCs w:val="16"/>
              </w:rPr>
              <w:t xml:space="preserve"> - 120 credit points, calculated in accordance with the European Credit Transfer System (ECTS</w:t>
            </w:r>
            <w:r>
              <w:rPr>
                <w:i/>
                <w:iCs/>
                <w:sz w:val="16"/>
                <w:szCs w:val="16"/>
              </w:rPr>
              <w:t>/SECT</w:t>
            </w:r>
            <w:r w:rsidR="00D80A02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, and </w:t>
            </w:r>
            <w:proofErr w:type="gramStart"/>
            <w:r>
              <w:rPr>
                <w:i/>
                <w:iCs/>
                <w:sz w:val="16"/>
                <w:szCs w:val="16"/>
              </w:rPr>
              <w:t>ends  with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level 7 EQF/CEC.</w:t>
            </w:r>
          </w:p>
          <w:p w14:paraId="359AA8F2" w14:textId="77777777" w:rsidR="00896120" w:rsidRDefault="00896120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Pentru profesii reglementate prin norme, recomandări sau bune practici europene, studiile universitare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masterat pot fi oferite comasat, într-un program unitar de studii universitare cu o durată cuprinsă între 5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6 ani, la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 w:rsidR="001469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diplomele </w:t>
            </w:r>
            <w:proofErr w:type="spellStart"/>
            <w:r>
              <w:rPr>
                <w:sz w:val="16"/>
                <w:szCs w:val="16"/>
                <w:lang w:val="ro-RO"/>
              </w:rPr>
              <w:t>obţinute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fiind echivalente diplomei de master (în următoarele domenii de studiu: Medicină – 360 ECTS/SECT, </w:t>
            </w:r>
            <w:r w:rsidR="009041D3">
              <w:rPr>
                <w:sz w:val="16"/>
                <w:szCs w:val="16"/>
                <w:lang w:val="ro-RO"/>
              </w:rPr>
              <w:t>Medicină dentară</w:t>
            </w:r>
            <w:r>
              <w:rPr>
                <w:sz w:val="16"/>
                <w:szCs w:val="16"/>
                <w:lang w:val="ro-RO"/>
              </w:rPr>
              <w:t xml:space="preserve"> – 360 ECTS/SECT, Farmacie – 300 ECTS/SECT, Medicină Veterinară – 360 ECTS/SECT, Arhitectur</w:t>
            </w:r>
            <w:r w:rsidR="00127D9F"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 xml:space="preserve"> – 360 ECTS/SECT</w:t>
            </w:r>
            <w:r w:rsidR="009041D3">
              <w:rPr>
                <w:sz w:val="16"/>
                <w:szCs w:val="16"/>
                <w:lang w:val="ro-RO"/>
              </w:rPr>
              <w:t>, Arhitectură de interior - 300 ECTS/SECT, Design de produs - 300 ECTS/SECT</w:t>
            </w:r>
            <w:r>
              <w:rPr>
                <w:sz w:val="16"/>
                <w:szCs w:val="16"/>
                <w:lang w:val="ro-RO"/>
              </w:rPr>
              <w:t>).</w:t>
            </w:r>
          </w:p>
          <w:p w14:paraId="09502921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For professions regulated by European norms, regulations or good practices, </w:t>
            </w:r>
            <w:r w:rsidR="00896120">
              <w:rPr>
                <w:i/>
                <w:iCs/>
                <w:sz w:val="16"/>
                <w:szCs w:val="16"/>
              </w:rPr>
              <w:t>bachelor (</w:t>
            </w:r>
            <w:r>
              <w:rPr>
                <w:i/>
                <w:iCs/>
                <w:sz w:val="16"/>
                <w:szCs w:val="16"/>
              </w:rPr>
              <w:t>BA/BSc/B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and </w:t>
            </w:r>
            <w:r w:rsidR="00896120">
              <w:rPr>
                <w:i/>
                <w:iCs/>
                <w:sz w:val="16"/>
                <w:szCs w:val="16"/>
              </w:rPr>
              <w:t>master studies (</w:t>
            </w:r>
            <w:r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can be provided as part of a 5 to 6 year</w:t>
            </w:r>
            <w:r w:rsidR="004E58EE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full-time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of study, thus diplomas are </w:t>
            </w:r>
            <w:proofErr w:type="spellStart"/>
            <w:r>
              <w:rPr>
                <w:i/>
                <w:iCs/>
                <w:sz w:val="16"/>
                <w:szCs w:val="16"/>
              </w:rPr>
              <w:t>recognised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as master's degree certificates (the following fields of study are considered: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 xml:space="preserve">, Dentistry - 360 </w:t>
            </w:r>
            <w:r w:rsidR="00896120">
              <w:rPr>
                <w:i/>
                <w:iCs/>
                <w:sz w:val="16"/>
                <w:szCs w:val="16"/>
              </w:rPr>
              <w:t>ECTS/SECT</w:t>
            </w:r>
            <w:r>
              <w:rPr>
                <w:i/>
                <w:iCs/>
                <w:sz w:val="16"/>
                <w:szCs w:val="16"/>
              </w:rPr>
              <w:t>, Pharmacy - 300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Veterinary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Architecture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 w:rsidR="009041D3">
              <w:rPr>
                <w:i/>
                <w:iCs/>
                <w:sz w:val="16"/>
                <w:szCs w:val="16"/>
              </w:rPr>
              <w:t>, Architecture of inside - 300 ECTS/SECT, Design of product - 300 ECTS/SECT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634688F7" w14:textId="77777777" w:rsidR="00747174" w:rsidRDefault="00747174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conduc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la o</w:t>
            </w:r>
            <w:proofErr w:type="gram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teză</w:t>
            </w:r>
            <w:proofErr w:type="spellEnd"/>
            <w:r w:rsidR="0014697F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iar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candidaţii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care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primesc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diploma de doctor. </w:t>
            </w: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permit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dobândirea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unei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calificări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8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24014B7E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PhD studies result in a doctoral research thesis, while successful candidates are awarded a PhD diploma.</w:t>
            </w:r>
            <w:r w:rsidR="00176D36">
              <w:rPr>
                <w:i/>
                <w:iCs/>
                <w:sz w:val="16"/>
                <w:szCs w:val="16"/>
              </w:rPr>
              <w:t xml:space="preserve"> Doctoral studies</w:t>
            </w:r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 w:rsidR="00176D36">
              <w:rPr>
                <w:i/>
                <w:iCs/>
                <w:sz w:val="16"/>
                <w:szCs w:val="16"/>
              </w:rPr>
              <w:t>allow obtaining a qualification at level 8 EQF/CEC.</w:t>
            </w:r>
          </w:p>
          <w:p w14:paraId="60B9D97E" w14:textId="77777777" w:rsidR="00176D36" w:rsidRDefault="00176D36">
            <w:pPr>
              <w:spacing w:before="60"/>
              <w:jc w:val="both"/>
              <w:rPr>
                <w:spacing w:val="-2"/>
                <w:sz w:val="16"/>
                <w:szCs w:val="16"/>
                <w:lang w:val="ro-RO"/>
              </w:rPr>
            </w:pPr>
            <w:r>
              <w:rPr>
                <w:spacing w:val="-2"/>
                <w:sz w:val="16"/>
                <w:szCs w:val="16"/>
                <w:lang w:val="ro-RO"/>
              </w:rPr>
              <w:t xml:space="preserve">Sistemul de </w:t>
            </w:r>
            <w:proofErr w:type="spellStart"/>
            <w:r>
              <w:rPr>
                <w:spacing w:val="-2"/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pacing w:val="-2"/>
                <w:sz w:val="16"/>
                <w:szCs w:val="16"/>
                <w:lang w:val="ro-RO"/>
              </w:rPr>
              <w:t xml:space="preserve"> superior românesc este un sistem deschis. Toate </w:t>
            </w:r>
            <w:proofErr w:type="spellStart"/>
            <w:r>
              <w:rPr>
                <w:spacing w:val="-2"/>
                <w:sz w:val="16"/>
                <w:szCs w:val="16"/>
                <w:lang w:val="ro-RO"/>
              </w:rPr>
              <w:t>universităţile</w:t>
            </w:r>
            <w:proofErr w:type="spellEnd"/>
            <w:r>
              <w:rPr>
                <w:spacing w:val="-2"/>
                <w:sz w:val="16"/>
                <w:szCs w:val="16"/>
                <w:lang w:val="ro-RO"/>
              </w:rPr>
              <w:t xml:space="preserve"> din România folosesc Sistemul European de Credite Transferabile (ECTS/SECT).</w:t>
            </w:r>
          </w:p>
          <w:p w14:paraId="54D9A3DE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The Romanian higher education system is an open system. All Romanian universities use the European Credit Transfer System (ECTS</w:t>
            </w:r>
            <w:r w:rsidR="00176D36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3C706779" w14:textId="77777777" w:rsidR="00176D36" w:rsidRDefault="00176D36">
            <w:pPr>
              <w:pStyle w:val="NormalWeb"/>
              <w:spacing w:before="60" w:beforeAutospacing="0" w:after="0" w:afterAutospacing="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Programele de studii universitare pot fi organizate, după caz, conform reglementărilor legale în vigoare, la următoarele forme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: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redusă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distanţă</w:t>
            </w:r>
            <w:proofErr w:type="spellEnd"/>
            <w:r>
              <w:rPr>
                <w:sz w:val="16"/>
                <w:szCs w:val="16"/>
                <w:lang w:val="ro-RO"/>
              </w:rPr>
              <w:t>.</w:t>
            </w:r>
          </w:p>
          <w:p w14:paraId="3F3E4F0B" w14:textId="77777777" w:rsidR="00D80A02" w:rsidRDefault="00176D36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University programs can be organized, as appropriate, according to legal regulations, </w:t>
            </w:r>
            <w:proofErr w:type="gramStart"/>
            <w:r>
              <w:rPr>
                <w:i/>
                <w:iCs/>
                <w:sz w:val="16"/>
                <w:szCs w:val="16"/>
              </w:rPr>
              <w:t>at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following forms of education: full time, part time and distantly.</w:t>
            </w:r>
          </w:p>
          <w:p w14:paraId="546B3AC7" w14:textId="77777777" w:rsidR="00176D36" w:rsidRDefault="00176D36">
            <w:pPr>
              <w:pStyle w:val="NormalWeb"/>
              <w:spacing w:before="6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asemenea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universităţile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oferă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programe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forma</w:t>
            </w:r>
            <w:r w:rsidR="0014697F">
              <w:rPr>
                <w:sz w:val="16"/>
                <w:szCs w:val="16"/>
                <w:lang w:val="it-IT"/>
              </w:rPr>
              <w:t>re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profesională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continuă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pe </w:t>
            </w:r>
            <w:proofErr w:type="spellStart"/>
            <w:r>
              <w:rPr>
                <w:sz w:val="16"/>
                <w:szCs w:val="16"/>
                <w:lang w:val="it-IT"/>
              </w:rPr>
              <w:t>baza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cererilor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pe </w:t>
            </w:r>
            <w:proofErr w:type="spellStart"/>
            <w:r>
              <w:rPr>
                <w:sz w:val="16"/>
                <w:szCs w:val="16"/>
                <w:lang w:val="it-IT"/>
              </w:rPr>
              <w:t>piaţa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muncii</w:t>
            </w:r>
            <w:proofErr w:type="spellEnd"/>
            <w:r>
              <w:rPr>
                <w:sz w:val="16"/>
                <w:szCs w:val="16"/>
                <w:lang w:val="it-IT"/>
              </w:rPr>
              <w:t>.</w:t>
            </w:r>
          </w:p>
          <w:p w14:paraId="30BABFB5" w14:textId="77777777" w:rsidR="00D80A02" w:rsidRDefault="00D80A02">
            <w:pPr>
              <w:pStyle w:val="NormalWeb"/>
              <w:spacing w:before="0" w:beforeAutospacing="0" w:after="0" w:afterAutospacing="0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Universities also provide continuing professional training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based on the market demand</w:t>
            </w:r>
            <w:r w:rsidR="00212733">
              <w:rPr>
                <w:i/>
                <w:iCs/>
                <w:sz w:val="16"/>
                <w:szCs w:val="16"/>
              </w:rPr>
              <w:t>s.</w:t>
            </w:r>
          </w:p>
        </w:tc>
      </w:tr>
      <w:tr w:rsidR="0031380D" w14:paraId="41A61686" w14:textId="77777777">
        <w:trPr>
          <w:trHeight w:val="50"/>
        </w:trPr>
        <w:tc>
          <w:tcPr>
            <w:tcW w:w="1080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F79F47" w14:textId="77777777" w:rsidR="0031380D" w:rsidRDefault="0031380D">
            <w:pPr>
              <w:jc w:val="center"/>
              <w:rPr>
                <w:sz w:val="6"/>
                <w:szCs w:val="6"/>
                <w:lang w:val="ro-RO"/>
              </w:rPr>
            </w:pPr>
          </w:p>
        </w:tc>
      </w:tr>
      <w:tr w:rsidR="004E58EE" w14:paraId="20E8FCD0" w14:textId="77777777">
        <w:trPr>
          <w:trHeight w:val="50"/>
        </w:trPr>
        <w:tc>
          <w:tcPr>
            <w:tcW w:w="10805" w:type="dxa"/>
            <w:tcBorders>
              <w:top w:val="nil"/>
              <w:left w:val="nil"/>
              <w:bottom w:val="nil"/>
              <w:right w:val="nil"/>
            </w:tcBorders>
          </w:tcPr>
          <w:p w14:paraId="1BBAE135" w14:textId="77777777" w:rsidR="004E58EE" w:rsidRDefault="004E58EE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*)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Legea nr. </w:t>
            </w:r>
            <w:r w:rsidR="005105D1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/20</w:t>
            </w:r>
            <w:r w:rsidR="00212733">
              <w:rPr>
                <w:sz w:val="16"/>
                <w:szCs w:val="16"/>
                <w:lang w:val="it-IT"/>
              </w:rPr>
              <w:t>1</w:t>
            </w:r>
            <w:r w:rsidR="005105D1">
              <w:rPr>
                <w:sz w:val="16"/>
                <w:szCs w:val="16"/>
                <w:lang w:val="it-IT"/>
              </w:rPr>
              <w:t>1</w:t>
            </w:r>
          </w:p>
          <w:p w14:paraId="6B5E6F84" w14:textId="77777777" w:rsidR="004E58EE" w:rsidRDefault="004E58EE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sz w:val="16"/>
                <w:szCs w:val="16"/>
                <w:lang w:val="it-IT"/>
              </w:rPr>
              <w:t xml:space="preserve">    </w:t>
            </w:r>
            <w:r>
              <w:rPr>
                <w:i/>
                <w:iCs/>
                <w:sz w:val="16"/>
                <w:szCs w:val="16"/>
              </w:rPr>
              <w:t xml:space="preserve">According to Law no. </w:t>
            </w:r>
            <w:r w:rsidR="005105D1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/20</w:t>
            </w:r>
            <w:r w:rsidR="005105D1">
              <w:rPr>
                <w:i/>
                <w:iCs/>
                <w:sz w:val="16"/>
                <w:szCs w:val="16"/>
              </w:rPr>
              <w:t>11</w:t>
            </w:r>
          </w:p>
        </w:tc>
      </w:tr>
    </w:tbl>
    <w:p w14:paraId="253773BB" w14:textId="77777777" w:rsidR="00AE0CC4" w:rsidRPr="00FB05C1" w:rsidRDefault="00AE0CC4">
      <w:pPr>
        <w:rPr>
          <w:sz w:val="16"/>
          <w:szCs w:val="16"/>
        </w:rPr>
      </w:pPr>
    </w:p>
    <w:sectPr w:rsidR="00AE0CC4" w:rsidRPr="00FB05C1" w:rsidSect="00E74193">
      <w:pgSz w:w="11907" w:h="16840" w:code="9"/>
      <w:pgMar w:top="35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EF3F" w14:textId="77777777" w:rsidR="008629DF" w:rsidRDefault="008629DF">
      <w:r>
        <w:separator/>
      </w:r>
    </w:p>
  </w:endnote>
  <w:endnote w:type="continuationSeparator" w:id="0">
    <w:p w14:paraId="2EA6416E" w14:textId="77777777" w:rsidR="008629DF" w:rsidRDefault="0086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0514" w14:textId="77777777" w:rsidR="002229DF" w:rsidRDefault="002229DF" w:rsidP="001D1919">
    <w:pPr>
      <w:pStyle w:val="Footer"/>
      <w:jc w:val="right"/>
    </w:pPr>
    <w:r>
      <w:t>L.S.</w:t>
    </w:r>
  </w:p>
  <w:p w14:paraId="179391AE" w14:textId="77777777" w:rsidR="002229DF" w:rsidRDefault="002229DF" w:rsidP="0044282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4C6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34C6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5226" w14:textId="77777777" w:rsidR="008629DF" w:rsidRDefault="008629DF">
      <w:r>
        <w:separator/>
      </w:r>
    </w:p>
  </w:footnote>
  <w:footnote w:type="continuationSeparator" w:id="0">
    <w:p w14:paraId="34934A8C" w14:textId="77777777" w:rsidR="008629DF" w:rsidRDefault="00862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377A"/>
    <w:multiLevelType w:val="hybridMultilevel"/>
    <w:tmpl w:val="FFFFFFFF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E2FD6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71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27616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6E5A64"/>
    <w:multiLevelType w:val="hybridMultilevel"/>
    <w:tmpl w:val="FFFFFFFF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42347"/>
    <w:multiLevelType w:val="hybridMultilevel"/>
    <w:tmpl w:val="FFFFFFFF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900C5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6F534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BB0613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8574885">
    <w:abstractNumId w:val="16"/>
  </w:num>
  <w:num w:numId="2" w16cid:durableId="381246067">
    <w:abstractNumId w:val="15"/>
  </w:num>
  <w:num w:numId="3" w16cid:durableId="859514440">
    <w:abstractNumId w:val="10"/>
  </w:num>
  <w:num w:numId="4" w16cid:durableId="1450005162">
    <w:abstractNumId w:val="13"/>
  </w:num>
  <w:num w:numId="5" w16cid:durableId="195236492">
    <w:abstractNumId w:val="17"/>
  </w:num>
  <w:num w:numId="6" w16cid:durableId="1232275877">
    <w:abstractNumId w:val="12"/>
  </w:num>
  <w:num w:numId="7" w16cid:durableId="801121803">
    <w:abstractNumId w:val="11"/>
  </w:num>
  <w:num w:numId="8" w16cid:durableId="611860141">
    <w:abstractNumId w:val="14"/>
  </w:num>
  <w:num w:numId="9" w16cid:durableId="943152714">
    <w:abstractNumId w:val="18"/>
  </w:num>
  <w:num w:numId="10" w16cid:durableId="209003941">
    <w:abstractNumId w:val="9"/>
  </w:num>
  <w:num w:numId="11" w16cid:durableId="1441997644">
    <w:abstractNumId w:val="7"/>
  </w:num>
  <w:num w:numId="12" w16cid:durableId="1658916378">
    <w:abstractNumId w:val="6"/>
  </w:num>
  <w:num w:numId="13" w16cid:durableId="855146292">
    <w:abstractNumId w:val="5"/>
  </w:num>
  <w:num w:numId="14" w16cid:durableId="1186333840">
    <w:abstractNumId w:val="4"/>
  </w:num>
  <w:num w:numId="15" w16cid:durableId="784352670">
    <w:abstractNumId w:val="8"/>
  </w:num>
  <w:num w:numId="16" w16cid:durableId="1890141533">
    <w:abstractNumId w:val="3"/>
  </w:num>
  <w:num w:numId="17" w16cid:durableId="1189486748">
    <w:abstractNumId w:val="2"/>
  </w:num>
  <w:num w:numId="18" w16cid:durableId="819423207">
    <w:abstractNumId w:val="1"/>
  </w:num>
  <w:num w:numId="19" w16cid:durableId="171600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0F2"/>
    <w:rsid w:val="00003390"/>
    <w:rsid w:val="00003ADB"/>
    <w:rsid w:val="00003B27"/>
    <w:rsid w:val="00012523"/>
    <w:rsid w:val="00016075"/>
    <w:rsid w:val="00017941"/>
    <w:rsid w:val="00025FB2"/>
    <w:rsid w:val="0003344C"/>
    <w:rsid w:val="00035AC6"/>
    <w:rsid w:val="00040F9C"/>
    <w:rsid w:val="000415B3"/>
    <w:rsid w:val="00047F9B"/>
    <w:rsid w:val="00057B4D"/>
    <w:rsid w:val="00060306"/>
    <w:rsid w:val="000700EB"/>
    <w:rsid w:val="00081862"/>
    <w:rsid w:val="000849A9"/>
    <w:rsid w:val="00097DE4"/>
    <w:rsid w:val="000A0D13"/>
    <w:rsid w:val="000A1449"/>
    <w:rsid w:val="000A2934"/>
    <w:rsid w:val="000A535F"/>
    <w:rsid w:val="000A5BB1"/>
    <w:rsid w:val="000A5E00"/>
    <w:rsid w:val="000A6724"/>
    <w:rsid w:val="000B3122"/>
    <w:rsid w:val="000B3582"/>
    <w:rsid w:val="000B48B6"/>
    <w:rsid w:val="000B60B5"/>
    <w:rsid w:val="000B7964"/>
    <w:rsid w:val="000C129C"/>
    <w:rsid w:val="000C271C"/>
    <w:rsid w:val="000C327B"/>
    <w:rsid w:val="000C33EE"/>
    <w:rsid w:val="000C38B9"/>
    <w:rsid w:val="000D41B4"/>
    <w:rsid w:val="000E1715"/>
    <w:rsid w:val="000F72E7"/>
    <w:rsid w:val="00106C55"/>
    <w:rsid w:val="00106C62"/>
    <w:rsid w:val="001070C1"/>
    <w:rsid w:val="0011200B"/>
    <w:rsid w:val="0012129C"/>
    <w:rsid w:val="0012439F"/>
    <w:rsid w:val="001274E7"/>
    <w:rsid w:val="00127D9F"/>
    <w:rsid w:val="0013348A"/>
    <w:rsid w:val="0013407D"/>
    <w:rsid w:val="00134DB0"/>
    <w:rsid w:val="00134E9F"/>
    <w:rsid w:val="001378AA"/>
    <w:rsid w:val="00140485"/>
    <w:rsid w:val="0014192F"/>
    <w:rsid w:val="0014555F"/>
    <w:rsid w:val="0014697F"/>
    <w:rsid w:val="00150FD6"/>
    <w:rsid w:val="0015689F"/>
    <w:rsid w:val="001576F7"/>
    <w:rsid w:val="00157CC6"/>
    <w:rsid w:val="00162A54"/>
    <w:rsid w:val="0016567E"/>
    <w:rsid w:val="00166AA4"/>
    <w:rsid w:val="00172167"/>
    <w:rsid w:val="00176D36"/>
    <w:rsid w:val="001835F2"/>
    <w:rsid w:val="0018391E"/>
    <w:rsid w:val="00186480"/>
    <w:rsid w:val="00186E65"/>
    <w:rsid w:val="0019058B"/>
    <w:rsid w:val="00194A99"/>
    <w:rsid w:val="00194EEB"/>
    <w:rsid w:val="001953B0"/>
    <w:rsid w:val="0019640D"/>
    <w:rsid w:val="001A215A"/>
    <w:rsid w:val="001A6758"/>
    <w:rsid w:val="001A69B3"/>
    <w:rsid w:val="001A729C"/>
    <w:rsid w:val="001B0400"/>
    <w:rsid w:val="001B1E8F"/>
    <w:rsid w:val="001B4784"/>
    <w:rsid w:val="001B61EE"/>
    <w:rsid w:val="001B782B"/>
    <w:rsid w:val="001C4996"/>
    <w:rsid w:val="001C4A48"/>
    <w:rsid w:val="001C62C3"/>
    <w:rsid w:val="001D1919"/>
    <w:rsid w:val="001D3007"/>
    <w:rsid w:val="001D314F"/>
    <w:rsid w:val="001D39D3"/>
    <w:rsid w:val="001E09F3"/>
    <w:rsid w:val="001E53ED"/>
    <w:rsid w:val="001E7C0D"/>
    <w:rsid w:val="001F3A23"/>
    <w:rsid w:val="001F4E62"/>
    <w:rsid w:val="0020446E"/>
    <w:rsid w:val="00206D85"/>
    <w:rsid w:val="00211352"/>
    <w:rsid w:val="00212733"/>
    <w:rsid w:val="00220197"/>
    <w:rsid w:val="00221A07"/>
    <w:rsid w:val="00221B05"/>
    <w:rsid w:val="002229DF"/>
    <w:rsid w:val="002238C7"/>
    <w:rsid w:val="00226CE9"/>
    <w:rsid w:val="00230057"/>
    <w:rsid w:val="002349B0"/>
    <w:rsid w:val="00242804"/>
    <w:rsid w:val="00247116"/>
    <w:rsid w:val="00256DF9"/>
    <w:rsid w:val="002738FF"/>
    <w:rsid w:val="0027723A"/>
    <w:rsid w:val="00283AAD"/>
    <w:rsid w:val="0029553C"/>
    <w:rsid w:val="002A494A"/>
    <w:rsid w:val="002A4D64"/>
    <w:rsid w:val="002A7B01"/>
    <w:rsid w:val="002B0B2B"/>
    <w:rsid w:val="002B24B8"/>
    <w:rsid w:val="002B30AF"/>
    <w:rsid w:val="002C005D"/>
    <w:rsid w:val="002C061C"/>
    <w:rsid w:val="002C4A01"/>
    <w:rsid w:val="002D038F"/>
    <w:rsid w:val="002D119A"/>
    <w:rsid w:val="002D42F1"/>
    <w:rsid w:val="002D576F"/>
    <w:rsid w:val="002D7A7D"/>
    <w:rsid w:val="002E07F9"/>
    <w:rsid w:val="002E4325"/>
    <w:rsid w:val="002F7A72"/>
    <w:rsid w:val="00310B26"/>
    <w:rsid w:val="00313682"/>
    <w:rsid w:val="0031380D"/>
    <w:rsid w:val="00314662"/>
    <w:rsid w:val="003173E9"/>
    <w:rsid w:val="00317E93"/>
    <w:rsid w:val="003247C9"/>
    <w:rsid w:val="003301DA"/>
    <w:rsid w:val="003311A8"/>
    <w:rsid w:val="00346F2C"/>
    <w:rsid w:val="00350A9F"/>
    <w:rsid w:val="003524AB"/>
    <w:rsid w:val="00360BD2"/>
    <w:rsid w:val="00363C3C"/>
    <w:rsid w:val="003647E5"/>
    <w:rsid w:val="0037331E"/>
    <w:rsid w:val="00373B0B"/>
    <w:rsid w:val="003775E0"/>
    <w:rsid w:val="003913B4"/>
    <w:rsid w:val="0039202B"/>
    <w:rsid w:val="003945B1"/>
    <w:rsid w:val="00395CE6"/>
    <w:rsid w:val="0039759B"/>
    <w:rsid w:val="00397E19"/>
    <w:rsid w:val="00397E71"/>
    <w:rsid w:val="003A14AD"/>
    <w:rsid w:val="003A1ED2"/>
    <w:rsid w:val="003A389D"/>
    <w:rsid w:val="003A3ED0"/>
    <w:rsid w:val="003A7CAE"/>
    <w:rsid w:val="003B2292"/>
    <w:rsid w:val="003B2C2D"/>
    <w:rsid w:val="003B485F"/>
    <w:rsid w:val="003C150C"/>
    <w:rsid w:val="003C1863"/>
    <w:rsid w:val="003C2320"/>
    <w:rsid w:val="003D04EE"/>
    <w:rsid w:val="003D73BA"/>
    <w:rsid w:val="003E0291"/>
    <w:rsid w:val="003E2E1C"/>
    <w:rsid w:val="003E30F5"/>
    <w:rsid w:val="003E5730"/>
    <w:rsid w:val="003E7840"/>
    <w:rsid w:val="003F7D18"/>
    <w:rsid w:val="00401A68"/>
    <w:rsid w:val="00402F10"/>
    <w:rsid w:val="00414B14"/>
    <w:rsid w:val="004159C3"/>
    <w:rsid w:val="004169EC"/>
    <w:rsid w:val="0041754B"/>
    <w:rsid w:val="00426E22"/>
    <w:rsid w:val="00426FB8"/>
    <w:rsid w:val="00427144"/>
    <w:rsid w:val="00427259"/>
    <w:rsid w:val="004339C6"/>
    <w:rsid w:val="004347C1"/>
    <w:rsid w:val="00440538"/>
    <w:rsid w:val="0044282C"/>
    <w:rsid w:val="00445DA3"/>
    <w:rsid w:val="00447427"/>
    <w:rsid w:val="00452D84"/>
    <w:rsid w:val="0047241B"/>
    <w:rsid w:val="00474CC3"/>
    <w:rsid w:val="00474EE6"/>
    <w:rsid w:val="00476B9C"/>
    <w:rsid w:val="00480929"/>
    <w:rsid w:val="00484C28"/>
    <w:rsid w:val="00492135"/>
    <w:rsid w:val="00495505"/>
    <w:rsid w:val="004A073D"/>
    <w:rsid w:val="004A0962"/>
    <w:rsid w:val="004A4EFB"/>
    <w:rsid w:val="004A6A48"/>
    <w:rsid w:val="004E344E"/>
    <w:rsid w:val="004E58EE"/>
    <w:rsid w:val="004E7415"/>
    <w:rsid w:val="004F295A"/>
    <w:rsid w:val="004F32C4"/>
    <w:rsid w:val="004F3E98"/>
    <w:rsid w:val="004F7128"/>
    <w:rsid w:val="00500C3E"/>
    <w:rsid w:val="005041A4"/>
    <w:rsid w:val="005105D1"/>
    <w:rsid w:val="00520504"/>
    <w:rsid w:val="00523911"/>
    <w:rsid w:val="00530357"/>
    <w:rsid w:val="005407C7"/>
    <w:rsid w:val="00542294"/>
    <w:rsid w:val="00545E94"/>
    <w:rsid w:val="00553BE0"/>
    <w:rsid w:val="00554D6A"/>
    <w:rsid w:val="00556673"/>
    <w:rsid w:val="00557E99"/>
    <w:rsid w:val="00557F55"/>
    <w:rsid w:val="005618F2"/>
    <w:rsid w:val="005641C2"/>
    <w:rsid w:val="00564943"/>
    <w:rsid w:val="00564A34"/>
    <w:rsid w:val="00567811"/>
    <w:rsid w:val="005708E6"/>
    <w:rsid w:val="00576DB2"/>
    <w:rsid w:val="00580D1C"/>
    <w:rsid w:val="00582988"/>
    <w:rsid w:val="00583304"/>
    <w:rsid w:val="00583AC7"/>
    <w:rsid w:val="005868CF"/>
    <w:rsid w:val="00592510"/>
    <w:rsid w:val="005943D7"/>
    <w:rsid w:val="005A405C"/>
    <w:rsid w:val="005A5017"/>
    <w:rsid w:val="005B3405"/>
    <w:rsid w:val="005B371A"/>
    <w:rsid w:val="005B4399"/>
    <w:rsid w:val="005B7A70"/>
    <w:rsid w:val="005C0936"/>
    <w:rsid w:val="005C33C1"/>
    <w:rsid w:val="005C7879"/>
    <w:rsid w:val="005D1519"/>
    <w:rsid w:val="005D30DA"/>
    <w:rsid w:val="005D3C9A"/>
    <w:rsid w:val="005D5A34"/>
    <w:rsid w:val="005D6415"/>
    <w:rsid w:val="005E2E7F"/>
    <w:rsid w:val="005E48C1"/>
    <w:rsid w:val="005F049D"/>
    <w:rsid w:val="005F0CAF"/>
    <w:rsid w:val="005F2660"/>
    <w:rsid w:val="005F327A"/>
    <w:rsid w:val="005F5F7F"/>
    <w:rsid w:val="005F77FB"/>
    <w:rsid w:val="0060226B"/>
    <w:rsid w:val="00604DB4"/>
    <w:rsid w:val="00613194"/>
    <w:rsid w:val="00614216"/>
    <w:rsid w:val="00614889"/>
    <w:rsid w:val="00616E76"/>
    <w:rsid w:val="00633C85"/>
    <w:rsid w:val="0064141B"/>
    <w:rsid w:val="006436B9"/>
    <w:rsid w:val="006504C9"/>
    <w:rsid w:val="00651D45"/>
    <w:rsid w:val="00651F8E"/>
    <w:rsid w:val="00652ED6"/>
    <w:rsid w:val="006569DF"/>
    <w:rsid w:val="0067159B"/>
    <w:rsid w:val="006756E9"/>
    <w:rsid w:val="00682DF6"/>
    <w:rsid w:val="00685883"/>
    <w:rsid w:val="006867DA"/>
    <w:rsid w:val="0068765E"/>
    <w:rsid w:val="006A2C3F"/>
    <w:rsid w:val="006A3F39"/>
    <w:rsid w:val="006B062B"/>
    <w:rsid w:val="006B3B63"/>
    <w:rsid w:val="006B4427"/>
    <w:rsid w:val="006B4C8A"/>
    <w:rsid w:val="006B5093"/>
    <w:rsid w:val="006C04AE"/>
    <w:rsid w:val="006C3C2E"/>
    <w:rsid w:val="006C4DC1"/>
    <w:rsid w:val="006D5901"/>
    <w:rsid w:val="006E017D"/>
    <w:rsid w:val="006E085E"/>
    <w:rsid w:val="006E0F43"/>
    <w:rsid w:val="006E6B87"/>
    <w:rsid w:val="006F21F4"/>
    <w:rsid w:val="006F390C"/>
    <w:rsid w:val="006F39DE"/>
    <w:rsid w:val="0070143C"/>
    <w:rsid w:val="0070265B"/>
    <w:rsid w:val="00704EEE"/>
    <w:rsid w:val="0070569D"/>
    <w:rsid w:val="00710857"/>
    <w:rsid w:val="00711E34"/>
    <w:rsid w:val="007143D8"/>
    <w:rsid w:val="00717A69"/>
    <w:rsid w:val="00717D3D"/>
    <w:rsid w:val="00720DE8"/>
    <w:rsid w:val="007219DA"/>
    <w:rsid w:val="00722D46"/>
    <w:rsid w:val="00726620"/>
    <w:rsid w:val="0073174B"/>
    <w:rsid w:val="00735AFD"/>
    <w:rsid w:val="00741048"/>
    <w:rsid w:val="00741A93"/>
    <w:rsid w:val="00747174"/>
    <w:rsid w:val="00752C0E"/>
    <w:rsid w:val="0075778F"/>
    <w:rsid w:val="00765AEC"/>
    <w:rsid w:val="0077683A"/>
    <w:rsid w:val="007810F2"/>
    <w:rsid w:val="0078471E"/>
    <w:rsid w:val="0078788E"/>
    <w:rsid w:val="007A03D4"/>
    <w:rsid w:val="007A6B1E"/>
    <w:rsid w:val="007B1B73"/>
    <w:rsid w:val="007B39EF"/>
    <w:rsid w:val="007B52FB"/>
    <w:rsid w:val="007B5E2E"/>
    <w:rsid w:val="007B758D"/>
    <w:rsid w:val="007D1BC5"/>
    <w:rsid w:val="007D55E5"/>
    <w:rsid w:val="007D67D8"/>
    <w:rsid w:val="007E0FAE"/>
    <w:rsid w:val="007E3177"/>
    <w:rsid w:val="007E68EE"/>
    <w:rsid w:val="007E78A2"/>
    <w:rsid w:val="007F150F"/>
    <w:rsid w:val="007F55A2"/>
    <w:rsid w:val="007F787C"/>
    <w:rsid w:val="00801BF3"/>
    <w:rsid w:val="00807450"/>
    <w:rsid w:val="0081145F"/>
    <w:rsid w:val="008141AD"/>
    <w:rsid w:val="00815F8F"/>
    <w:rsid w:val="00825439"/>
    <w:rsid w:val="0082632E"/>
    <w:rsid w:val="00831F2D"/>
    <w:rsid w:val="00833EE6"/>
    <w:rsid w:val="00834C69"/>
    <w:rsid w:val="00835649"/>
    <w:rsid w:val="00837551"/>
    <w:rsid w:val="00837E7B"/>
    <w:rsid w:val="00842CA5"/>
    <w:rsid w:val="00842D6F"/>
    <w:rsid w:val="00845B96"/>
    <w:rsid w:val="00845E4A"/>
    <w:rsid w:val="00850F31"/>
    <w:rsid w:val="00856133"/>
    <w:rsid w:val="00856D7C"/>
    <w:rsid w:val="00861440"/>
    <w:rsid w:val="008629DF"/>
    <w:rsid w:val="00866725"/>
    <w:rsid w:val="00866E77"/>
    <w:rsid w:val="008701F2"/>
    <w:rsid w:val="00872614"/>
    <w:rsid w:val="00880B85"/>
    <w:rsid w:val="00882717"/>
    <w:rsid w:val="0088316A"/>
    <w:rsid w:val="008915F9"/>
    <w:rsid w:val="0089375D"/>
    <w:rsid w:val="008960A0"/>
    <w:rsid w:val="00896120"/>
    <w:rsid w:val="008972F1"/>
    <w:rsid w:val="008A0891"/>
    <w:rsid w:val="008A1589"/>
    <w:rsid w:val="008A3E29"/>
    <w:rsid w:val="008B2E70"/>
    <w:rsid w:val="008B35B6"/>
    <w:rsid w:val="008C6FCF"/>
    <w:rsid w:val="008C7105"/>
    <w:rsid w:val="008C7EB9"/>
    <w:rsid w:val="008D077A"/>
    <w:rsid w:val="008D0C8C"/>
    <w:rsid w:val="008D14B8"/>
    <w:rsid w:val="008D18FF"/>
    <w:rsid w:val="008D2902"/>
    <w:rsid w:val="008D32B4"/>
    <w:rsid w:val="008E351B"/>
    <w:rsid w:val="008E47D8"/>
    <w:rsid w:val="008E5DA7"/>
    <w:rsid w:val="008F0DCB"/>
    <w:rsid w:val="008F4497"/>
    <w:rsid w:val="008F555E"/>
    <w:rsid w:val="008F6BC4"/>
    <w:rsid w:val="009041D3"/>
    <w:rsid w:val="009065CD"/>
    <w:rsid w:val="009071D9"/>
    <w:rsid w:val="009124A1"/>
    <w:rsid w:val="0091418C"/>
    <w:rsid w:val="00915CD3"/>
    <w:rsid w:val="00917259"/>
    <w:rsid w:val="00922914"/>
    <w:rsid w:val="00923CFD"/>
    <w:rsid w:val="009258A3"/>
    <w:rsid w:val="009336B8"/>
    <w:rsid w:val="00933894"/>
    <w:rsid w:val="0093494C"/>
    <w:rsid w:val="00934F2F"/>
    <w:rsid w:val="00940482"/>
    <w:rsid w:val="009445D4"/>
    <w:rsid w:val="009450EC"/>
    <w:rsid w:val="009470D6"/>
    <w:rsid w:val="009504F1"/>
    <w:rsid w:val="009568D2"/>
    <w:rsid w:val="00962D3C"/>
    <w:rsid w:val="009643C5"/>
    <w:rsid w:val="00964A4F"/>
    <w:rsid w:val="00967539"/>
    <w:rsid w:val="00983454"/>
    <w:rsid w:val="00983E2D"/>
    <w:rsid w:val="00985CA4"/>
    <w:rsid w:val="00990758"/>
    <w:rsid w:val="00990BDF"/>
    <w:rsid w:val="00991EA4"/>
    <w:rsid w:val="00995DF8"/>
    <w:rsid w:val="009A72E6"/>
    <w:rsid w:val="009B0B01"/>
    <w:rsid w:val="009B11C4"/>
    <w:rsid w:val="009B4CCE"/>
    <w:rsid w:val="009B4E30"/>
    <w:rsid w:val="009B64EF"/>
    <w:rsid w:val="009C2408"/>
    <w:rsid w:val="009C3EAF"/>
    <w:rsid w:val="009E261E"/>
    <w:rsid w:val="009E300D"/>
    <w:rsid w:val="009E3057"/>
    <w:rsid w:val="009E46B3"/>
    <w:rsid w:val="009E5025"/>
    <w:rsid w:val="009F5FE5"/>
    <w:rsid w:val="00A041EA"/>
    <w:rsid w:val="00A107B9"/>
    <w:rsid w:val="00A14E0D"/>
    <w:rsid w:val="00A214BF"/>
    <w:rsid w:val="00A23929"/>
    <w:rsid w:val="00A45337"/>
    <w:rsid w:val="00A67C2A"/>
    <w:rsid w:val="00A70AB2"/>
    <w:rsid w:val="00A8080D"/>
    <w:rsid w:val="00A810F3"/>
    <w:rsid w:val="00A8286B"/>
    <w:rsid w:val="00A842C0"/>
    <w:rsid w:val="00A8524F"/>
    <w:rsid w:val="00A85D73"/>
    <w:rsid w:val="00A944B5"/>
    <w:rsid w:val="00A94EE5"/>
    <w:rsid w:val="00AA154E"/>
    <w:rsid w:val="00AA7DBF"/>
    <w:rsid w:val="00AB27D0"/>
    <w:rsid w:val="00AB52E1"/>
    <w:rsid w:val="00AB5ECD"/>
    <w:rsid w:val="00AB6195"/>
    <w:rsid w:val="00AC16C9"/>
    <w:rsid w:val="00AC43EC"/>
    <w:rsid w:val="00AC53ED"/>
    <w:rsid w:val="00AC677A"/>
    <w:rsid w:val="00AD3657"/>
    <w:rsid w:val="00AD4AAE"/>
    <w:rsid w:val="00AD4CF6"/>
    <w:rsid w:val="00AD6269"/>
    <w:rsid w:val="00AE0CC4"/>
    <w:rsid w:val="00AE1298"/>
    <w:rsid w:val="00AE26B2"/>
    <w:rsid w:val="00AE40BB"/>
    <w:rsid w:val="00AF0FC5"/>
    <w:rsid w:val="00B01AE3"/>
    <w:rsid w:val="00B02616"/>
    <w:rsid w:val="00B02E58"/>
    <w:rsid w:val="00B03655"/>
    <w:rsid w:val="00B10A5E"/>
    <w:rsid w:val="00B417A5"/>
    <w:rsid w:val="00B42A4D"/>
    <w:rsid w:val="00B47CF4"/>
    <w:rsid w:val="00B51B60"/>
    <w:rsid w:val="00B56042"/>
    <w:rsid w:val="00B57747"/>
    <w:rsid w:val="00B57B2F"/>
    <w:rsid w:val="00B60AF4"/>
    <w:rsid w:val="00B66A6C"/>
    <w:rsid w:val="00B85A7E"/>
    <w:rsid w:val="00B93452"/>
    <w:rsid w:val="00B93E92"/>
    <w:rsid w:val="00B9425B"/>
    <w:rsid w:val="00B95EB0"/>
    <w:rsid w:val="00BA6B99"/>
    <w:rsid w:val="00BB19E3"/>
    <w:rsid w:val="00BB74B1"/>
    <w:rsid w:val="00BC116E"/>
    <w:rsid w:val="00BC3D67"/>
    <w:rsid w:val="00BC61A8"/>
    <w:rsid w:val="00BC7DB9"/>
    <w:rsid w:val="00BD4890"/>
    <w:rsid w:val="00BD6BC3"/>
    <w:rsid w:val="00BE0345"/>
    <w:rsid w:val="00BE2C89"/>
    <w:rsid w:val="00BE53EA"/>
    <w:rsid w:val="00BF1178"/>
    <w:rsid w:val="00BF4550"/>
    <w:rsid w:val="00BF48E3"/>
    <w:rsid w:val="00BF6AB0"/>
    <w:rsid w:val="00C05FBF"/>
    <w:rsid w:val="00C073DB"/>
    <w:rsid w:val="00C07813"/>
    <w:rsid w:val="00C110FB"/>
    <w:rsid w:val="00C13016"/>
    <w:rsid w:val="00C16291"/>
    <w:rsid w:val="00C16A92"/>
    <w:rsid w:val="00C228E8"/>
    <w:rsid w:val="00C252BA"/>
    <w:rsid w:val="00C25F21"/>
    <w:rsid w:val="00C26C31"/>
    <w:rsid w:val="00C26FE8"/>
    <w:rsid w:val="00C34A5C"/>
    <w:rsid w:val="00C3694A"/>
    <w:rsid w:val="00C5002F"/>
    <w:rsid w:val="00C53BB6"/>
    <w:rsid w:val="00C54CC4"/>
    <w:rsid w:val="00C55BB7"/>
    <w:rsid w:val="00C617EE"/>
    <w:rsid w:val="00C65559"/>
    <w:rsid w:val="00C711F1"/>
    <w:rsid w:val="00C828A9"/>
    <w:rsid w:val="00C8414C"/>
    <w:rsid w:val="00C87909"/>
    <w:rsid w:val="00C904D3"/>
    <w:rsid w:val="00C96D5C"/>
    <w:rsid w:val="00CA4435"/>
    <w:rsid w:val="00CA755B"/>
    <w:rsid w:val="00CB0CFC"/>
    <w:rsid w:val="00CB2E9F"/>
    <w:rsid w:val="00CB65F2"/>
    <w:rsid w:val="00CC25E0"/>
    <w:rsid w:val="00CC4D68"/>
    <w:rsid w:val="00CC5113"/>
    <w:rsid w:val="00CD6520"/>
    <w:rsid w:val="00CE1468"/>
    <w:rsid w:val="00CE1D0B"/>
    <w:rsid w:val="00CE7ECC"/>
    <w:rsid w:val="00CF3B89"/>
    <w:rsid w:val="00D11986"/>
    <w:rsid w:val="00D14190"/>
    <w:rsid w:val="00D1720E"/>
    <w:rsid w:val="00D20E55"/>
    <w:rsid w:val="00D2471E"/>
    <w:rsid w:val="00D373E7"/>
    <w:rsid w:val="00D37BB4"/>
    <w:rsid w:val="00D44135"/>
    <w:rsid w:val="00D44F8B"/>
    <w:rsid w:val="00D4795E"/>
    <w:rsid w:val="00D5666D"/>
    <w:rsid w:val="00D61E87"/>
    <w:rsid w:val="00D6279D"/>
    <w:rsid w:val="00D65369"/>
    <w:rsid w:val="00D65D91"/>
    <w:rsid w:val="00D70AB1"/>
    <w:rsid w:val="00D71EAC"/>
    <w:rsid w:val="00D72133"/>
    <w:rsid w:val="00D75735"/>
    <w:rsid w:val="00D775FA"/>
    <w:rsid w:val="00D80A02"/>
    <w:rsid w:val="00D82A52"/>
    <w:rsid w:val="00D82ACF"/>
    <w:rsid w:val="00D8308B"/>
    <w:rsid w:val="00D84F70"/>
    <w:rsid w:val="00D94A42"/>
    <w:rsid w:val="00D96D8E"/>
    <w:rsid w:val="00DA084D"/>
    <w:rsid w:val="00DA19E8"/>
    <w:rsid w:val="00DA27CD"/>
    <w:rsid w:val="00DA2915"/>
    <w:rsid w:val="00DA3D0E"/>
    <w:rsid w:val="00DA5395"/>
    <w:rsid w:val="00DA6E4E"/>
    <w:rsid w:val="00DB19E5"/>
    <w:rsid w:val="00DB5556"/>
    <w:rsid w:val="00DB78AD"/>
    <w:rsid w:val="00DC28E0"/>
    <w:rsid w:val="00DC4018"/>
    <w:rsid w:val="00DC55C6"/>
    <w:rsid w:val="00DD0565"/>
    <w:rsid w:val="00DD07B6"/>
    <w:rsid w:val="00DD7F1F"/>
    <w:rsid w:val="00DE22A6"/>
    <w:rsid w:val="00DE5312"/>
    <w:rsid w:val="00DF10FD"/>
    <w:rsid w:val="00DF210F"/>
    <w:rsid w:val="00E115E5"/>
    <w:rsid w:val="00E1383A"/>
    <w:rsid w:val="00E147A8"/>
    <w:rsid w:val="00E152A4"/>
    <w:rsid w:val="00E23D3C"/>
    <w:rsid w:val="00E25340"/>
    <w:rsid w:val="00E26598"/>
    <w:rsid w:val="00E334A6"/>
    <w:rsid w:val="00E356C5"/>
    <w:rsid w:val="00E36E7C"/>
    <w:rsid w:val="00E52428"/>
    <w:rsid w:val="00E52F8C"/>
    <w:rsid w:val="00E53113"/>
    <w:rsid w:val="00E60FAD"/>
    <w:rsid w:val="00E66E17"/>
    <w:rsid w:val="00E67A54"/>
    <w:rsid w:val="00E74193"/>
    <w:rsid w:val="00E87634"/>
    <w:rsid w:val="00E93CE5"/>
    <w:rsid w:val="00E95DC8"/>
    <w:rsid w:val="00E97F9C"/>
    <w:rsid w:val="00EA6A8F"/>
    <w:rsid w:val="00EA7E81"/>
    <w:rsid w:val="00EB1EFA"/>
    <w:rsid w:val="00EB38ED"/>
    <w:rsid w:val="00EC1605"/>
    <w:rsid w:val="00EC35AD"/>
    <w:rsid w:val="00ED2B47"/>
    <w:rsid w:val="00ED32A0"/>
    <w:rsid w:val="00ED337B"/>
    <w:rsid w:val="00EE004C"/>
    <w:rsid w:val="00EE0B8F"/>
    <w:rsid w:val="00EE1A2F"/>
    <w:rsid w:val="00EE543F"/>
    <w:rsid w:val="00EE5780"/>
    <w:rsid w:val="00EE66A7"/>
    <w:rsid w:val="00EE7A00"/>
    <w:rsid w:val="00EF017B"/>
    <w:rsid w:val="00F00533"/>
    <w:rsid w:val="00F019EF"/>
    <w:rsid w:val="00F03D7F"/>
    <w:rsid w:val="00F07F0C"/>
    <w:rsid w:val="00F10C54"/>
    <w:rsid w:val="00F16845"/>
    <w:rsid w:val="00F172F8"/>
    <w:rsid w:val="00F24971"/>
    <w:rsid w:val="00F30352"/>
    <w:rsid w:val="00F41EF8"/>
    <w:rsid w:val="00F51384"/>
    <w:rsid w:val="00F515CA"/>
    <w:rsid w:val="00F54A09"/>
    <w:rsid w:val="00F71F6F"/>
    <w:rsid w:val="00F76567"/>
    <w:rsid w:val="00F774E2"/>
    <w:rsid w:val="00F80E88"/>
    <w:rsid w:val="00F87343"/>
    <w:rsid w:val="00FA3CC5"/>
    <w:rsid w:val="00FB05C1"/>
    <w:rsid w:val="00FB2BC5"/>
    <w:rsid w:val="00FB44F6"/>
    <w:rsid w:val="00FC27D2"/>
    <w:rsid w:val="00FE0180"/>
    <w:rsid w:val="00FE1845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0E643C29"/>
  <w14:defaultImageDpi w14:val="0"/>
  <w15:docId w15:val="{97171CA5-713B-48C9-963F-6934812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47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  <w:kern w:val="0"/>
    </w:rPr>
  </w:style>
  <w:style w:type="paragraph" w:styleId="Footer">
    <w:name w:val="footer"/>
    <w:basedOn w:val="Normal"/>
    <w:link w:val="Foot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  <w:kern w:val="0"/>
    </w:rPr>
  </w:style>
  <w:style w:type="character" w:styleId="Hyperlink">
    <w:name w:val="Hyperlink"/>
    <w:uiPriority w:val="99"/>
    <w:rsid w:val="00D247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003B27"/>
    <w:pPr>
      <w:spacing w:before="100" w:beforeAutospacing="1" w:after="100" w:afterAutospacing="1"/>
    </w:pPr>
  </w:style>
  <w:style w:type="character" w:styleId="PageNumber">
    <w:name w:val="page number"/>
    <w:uiPriority w:val="99"/>
    <w:rsid w:val="00717D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3757</Words>
  <Characters>21417</Characters>
  <Application>Microsoft Office Word</Application>
  <DocSecurity>0</DocSecurity>
  <Lines>178</Lines>
  <Paragraphs>50</Paragraphs>
  <ScaleCrop>false</ScaleCrop>
  <Company>MEC</Company>
  <LinksUpToDate>false</LinksUpToDate>
  <CharactersWithSpaces>25124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SUPLIMENT LA DIPLOMA</dc:title>
  <dc:subject/>
  <dc:creator>Sima Iuliana</dc:creator>
  <cp:keywords/>
  <dc:description/>
  <cp:lastModifiedBy>Alin Muntean</cp:lastModifiedBy>
  <cp:revision>2</cp:revision>
  <cp:lastPrinted>2016-10-19T10:56:00Z</cp:lastPrinted>
  <dcterms:created xsi:type="dcterms:W3CDTF">2025-12-12T07:47:00Z</dcterms:created>
  <dcterms:modified xsi:type="dcterms:W3CDTF">2025-12-12T07:47:00Z</dcterms:modified>
</cp:coreProperties>
</file>